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C7A50" w:rsidRPr="00BE28A8" w:rsidRDefault="00CC7A50" w:rsidP="00CC7A50">
      <w:pPr>
        <w:pStyle w:val="Default"/>
        <w:jc w:val="center"/>
        <w:rPr>
          <w:sz w:val="20"/>
          <w:szCs w:val="20"/>
        </w:rPr>
      </w:pPr>
      <w:r w:rsidRPr="00BE28A8">
        <w:rPr>
          <w:bCs/>
          <w:sz w:val="20"/>
          <w:szCs w:val="20"/>
        </w:rPr>
        <w:t>BALDWIN HILLS CSD</w:t>
      </w:r>
    </w:p>
    <w:p w:rsidR="00CC7A50" w:rsidRPr="00BE28A8" w:rsidRDefault="00CC7A50" w:rsidP="00CC7A50">
      <w:pPr>
        <w:pStyle w:val="Default"/>
        <w:jc w:val="center"/>
        <w:rPr>
          <w:bCs/>
          <w:sz w:val="20"/>
          <w:szCs w:val="20"/>
        </w:rPr>
      </w:pPr>
      <w:r w:rsidRPr="00BE28A8">
        <w:rPr>
          <w:bCs/>
          <w:sz w:val="20"/>
          <w:szCs w:val="20"/>
        </w:rPr>
        <w:t>COMMUNITY ADVISORY PANEL (CAP) MEETING</w:t>
      </w:r>
    </w:p>
    <w:p w:rsidR="00552598" w:rsidRPr="00BE28A8" w:rsidRDefault="00BE28A8" w:rsidP="00CC7A50">
      <w:pPr>
        <w:pStyle w:val="Default"/>
        <w:jc w:val="center"/>
        <w:rPr>
          <w:bCs/>
          <w:sz w:val="20"/>
          <w:szCs w:val="20"/>
        </w:rPr>
      </w:pPr>
      <w:r>
        <w:rPr>
          <w:bCs/>
          <w:sz w:val="20"/>
          <w:szCs w:val="20"/>
        </w:rPr>
        <w:t xml:space="preserve">Minutes </w:t>
      </w:r>
      <w:r w:rsidR="00864542">
        <w:rPr>
          <w:bCs/>
          <w:sz w:val="20"/>
          <w:szCs w:val="20"/>
        </w:rPr>
        <w:t>December 11</w:t>
      </w:r>
      <w:r w:rsidR="00484E3B" w:rsidRPr="00BE28A8">
        <w:rPr>
          <w:bCs/>
          <w:sz w:val="20"/>
          <w:szCs w:val="20"/>
        </w:rPr>
        <w:t xml:space="preserve">, </w:t>
      </w:r>
      <w:r w:rsidR="009931E5" w:rsidRPr="00BE28A8">
        <w:rPr>
          <w:bCs/>
          <w:sz w:val="20"/>
          <w:szCs w:val="20"/>
        </w:rPr>
        <w:t>201</w:t>
      </w:r>
      <w:r w:rsidR="009B0119">
        <w:rPr>
          <w:bCs/>
          <w:sz w:val="20"/>
          <w:szCs w:val="20"/>
        </w:rPr>
        <w:t>4</w:t>
      </w:r>
    </w:p>
    <w:p w:rsidR="00BE28A8" w:rsidRDefault="00FC74C4" w:rsidP="00CC7A50">
      <w:pPr>
        <w:pStyle w:val="Default"/>
        <w:jc w:val="center"/>
        <w:rPr>
          <w:bCs/>
          <w:sz w:val="20"/>
          <w:szCs w:val="20"/>
        </w:rPr>
      </w:pPr>
      <w:r>
        <w:rPr>
          <w:bCs/>
          <w:sz w:val="20"/>
          <w:szCs w:val="20"/>
        </w:rPr>
        <w:t>DRAFT</w:t>
      </w:r>
    </w:p>
    <w:p w:rsidR="00BE28A8" w:rsidRPr="00BE28A8" w:rsidRDefault="00BE28A8" w:rsidP="00D955B1">
      <w:pPr>
        <w:pStyle w:val="Default"/>
        <w:jc w:val="both"/>
        <w:rPr>
          <w:sz w:val="20"/>
          <w:szCs w:val="20"/>
        </w:rPr>
      </w:pPr>
    </w:p>
    <w:p w:rsidR="00CC7A50" w:rsidRDefault="00CC7A50" w:rsidP="00D955B1">
      <w:pPr>
        <w:pStyle w:val="Default"/>
        <w:numPr>
          <w:ilvl w:val="0"/>
          <w:numId w:val="12"/>
        </w:numPr>
        <w:jc w:val="both"/>
        <w:rPr>
          <w:sz w:val="22"/>
          <w:szCs w:val="22"/>
        </w:rPr>
      </w:pPr>
      <w:r w:rsidRPr="00D1487E">
        <w:rPr>
          <w:b/>
          <w:sz w:val="22"/>
          <w:szCs w:val="22"/>
        </w:rPr>
        <w:t>Call to Order</w:t>
      </w:r>
      <w:r w:rsidR="00BE28A8">
        <w:rPr>
          <w:sz w:val="22"/>
          <w:szCs w:val="22"/>
        </w:rPr>
        <w:t xml:space="preserve"> -  7:00 PM</w:t>
      </w:r>
    </w:p>
    <w:p w:rsidR="00882C7D" w:rsidRDefault="00864542" w:rsidP="00D955B1">
      <w:pPr>
        <w:pStyle w:val="Default"/>
        <w:ind w:left="360"/>
        <w:jc w:val="both"/>
        <w:rPr>
          <w:sz w:val="22"/>
          <w:szCs w:val="22"/>
        </w:rPr>
      </w:pPr>
      <w:r>
        <w:rPr>
          <w:sz w:val="22"/>
          <w:szCs w:val="22"/>
        </w:rPr>
        <w:t>David McNeil</w:t>
      </w:r>
      <w:r w:rsidR="00882C7D">
        <w:rPr>
          <w:sz w:val="22"/>
          <w:szCs w:val="22"/>
        </w:rPr>
        <w:t xml:space="preserve"> Chair</w:t>
      </w:r>
      <w:r w:rsidR="00BD7B9A">
        <w:rPr>
          <w:sz w:val="22"/>
          <w:szCs w:val="22"/>
        </w:rPr>
        <w:t>.</w:t>
      </w:r>
    </w:p>
    <w:p w:rsidR="00864542" w:rsidRDefault="00864542" w:rsidP="00D955B1">
      <w:pPr>
        <w:pStyle w:val="Default"/>
        <w:ind w:left="360"/>
        <w:jc w:val="both"/>
        <w:rPr>
          <w:sz w:val="22"/>
          <w:szCs w:val="22"/>
        </w:rPr>
      </w:pPr>
    </w:p>
    <w:p w:rsidR="00882C7D" w:rsidRDefault="00864542" w:rsidP="008951B8">
      <w:pPr>
        <w:pStyle w:val="Default"/>
        <w:numPr>
          <w:ilvl w:val="0"/>
          <w:numId w:val="30"/>
        </w:numPr>
        <w:jc w:val="both"/>
        <w:rPr>
          <w:sz w:val="22"/>
          <w:szCs w:val="22"/>
        </w:rPr>
      </w:pPr>
      <w:r w:rsidRPr="00445D19">
        <w:rPr>
          <w:sz w:val="22"/>
          <w:szCs w:val="22"/>
        </w:rPr>
        <w:t>Lark Galloway-Gilliam – The CAP observed a moment of silence in honor of Ms. Lark Galloway-Gilliam, a longtime community advocate and founder of Community Health Councils</w:t>
      </w:r>
      <w:r w:rsidR="00FA4DF4">
        <w:rPr>
          <w:sz w:val="22"/>
          <w:szCs w:val="22"/>
        </w:rPr>
        <w:t xml:space="preserve">.  Ms. </w:t>
      </w:r>
      <w:r w:rsidR="00FA4DF4" w:rsidRPr="00445D19">
        <w:rPr>
          <w:sz w:val="22"/>
          <w:szCs w:val="22"/>
        </w:rPr>
        <w:t>Galloway-Gilliam</w:t>
      </w:r>
      <w:r w:rsidRPr="00445D19">
        <w:rPr>
          <w:sz w:val="22"/>
          <w:szCs w:val="22"/>
        </w:rPr>
        <w:t xml:space="preserve"> passed</w:t>
      </w:r>
      <w:r w:rsidR="00FA4DF4">
        <w:rPr>
          <w:sz w:val="22"/>
          <w:szCs w:val="22"/>
        </w:rPr>
        <w:t xml:space="preserve"> away</w:t>
      </w:r>
      <w:r w:rsidRPr="00445D19">
        <w:rPr>
          <w:sz w:val="22"/>
          <w:szCs w:val="22"/>
        </w:rPr>
        <w:t xml:space="preserve"> on December </w:t>
      </w:r>
      <w:r w:rsidR="00445D19">
        <w:rPr>
          <w:sz w:val="22"/>
          <w:szCs w:val="22"/>
        </w:rPr>
        <w:t>1, 2014.</w:t>
      </w:r>
    </w:p>
    <w:p w:rsidR="00445D19" w:rsidRPr="00445D19" w:rsidRDefault="00445D19" w:rsidP="00445D19">
      <w:pPr>
        <w:pStyle w:val="Default"/>
        <w:ind w:left="360"/>
        <w:jc w:val="both"/>
        <w:rPr>
          <w:sz w:val="22"/>
          <w:szCs w:val="22"/>
        </w:rPr>
      </w:pPr>
    </w:p>
    <w:p w:rsidR="00882C7D" w:rsidRPr="00D1487E" w:rsidRDefault="00882C7D" w:rsidP="00D955B1">
      <w:pPr>
        <w:pStyle w:val="Default"/>
        <w:numPr>
          <w:ilvl w:val="0"/>
          <w:numId w:val="12"/>
        </w:numPr>
        <w:jc w:val="both"/>
        <w:rPr>
          <w:b/>
          <w:sz w:val="22"/>
          <w:szCs w:val="22"/>
        </w:rPr>
      </w:pPr>
      <w:r w:rsidRPr="00D1487E">
        <w:rPr>
          <w:b/>
          <w:sz w:val="22"/>
          <w:szCs w:val="22"/>
        </w:rPr>
        <w:t>Announcement of Agenda</w:t>
      </w:r>
    </w:p>
    <w:p w:rsidR="00882C7D" w:rsidRDefault="00882C7D" w:rsidP="00D955B1">
      <w:pPr>
        <w:pStyle w:val="Default"/>
        <w:ind w:left="360"/>
        <w:jc w:val="both"/>
        <w:rPr>
          <w:sz w:val="22"/>
          <w:szCs w:val="22"/>
        </w:rPr>
      </w:pPr>
      <w:proofErr w:type="gramStart"/>
      <w:r>
        <w:rPr>
          <w:sz w:val="22"/>
          <w:szCs w:val="22"/>
        </w:rPr>
        <w:t>Approved</w:t>
      </w:r>
      <w:r w:rsidR="003D7A5E">
        <w:rPr>
          <w:sz w:val="22"/>
          <w:szCs w:val="22"/>
        </w:rPr>
        <w:t>.</w:t>
      </w:r>
      <w:proofErr w:type="gramEnd"/>
    </w:p>
    <w:p w:rsidR="00885415" w:rsidRDefault="00885415" w:rsidP="00D955B1">
      <w:pPr>
        <w:pStyle w:val="Default"/>
        <w:ind w:left="360"/>
        <w:jc w:val="both"/>
        <w:rPr>
          <w:sz w:val="22"/>
          <w:szCs w:val="22"/>
        </w:rPr>
      </w:pPr>
    </w:p>
    <w:p w:rsidR="00882C7D" w:rsidRDefault="006E6F74" w:rsidP="00D955B1">
      <w:pPr>
        <w:pStyle w:val="Default"/>
        <w:numPr>
          <w:ilvl w:val="0"/>
          <w:numId w:val="12"/>
        </w:numPr>
        <w:jc w:val="both"/>
        <w:rPr>
          <w:sz w:val="22"/>
          <w:szCs w:val="22"/>
        </w:rPr>
      </w:pPr>
      <w:r>
        <w:rPr>
          <w:b/>
          <w:sz w:val="22"/>
          <w:szCs w:val="22"/>
        </w:rPr>
        <w:t>Regional Planning/ECC Update</w:t>
      </w:r>
      <w:r w:rsidR="00CB2501">
        <w:rPr>
          <w:b/>
          <w:sz w:val="22"/>
          <w:szCs w:val="22"/>
        </w:rPr>
        <w:t xml:space="preserve"> </w:t>
      </w:r>
      <w:r w:rsidR="00C27859">
        <w:rPr>
          <w:b/>
          <w:sz w:val="22"/>
          <w:szCs w:val="22"/>
        </w:rPr>
        <w:t>-</w:t>
      </w:r>
      <w:r w:rsidR="00CB2501">
        <w:rPr>
          <w:sz w:val="22"/>
          <w:szCs w:val="22"/>
        </w:rPr>
        <w:t xml:space="preserve"> </w:t>
      </w:r>
      <w:r>
        <w:rPr>
          <w:sz w:val="22"/>
          <w:szCs w:val="22"/>
        </w:rPr>
        <w:t>Tim</w:t>
      </w:r>
      <w:r w:rsidR="003F0CA9">
        <w:rPr>
          <w:sz w:val="22"/>
          <w:szCs w:val="22"/>
        </w:rPr>
        <w:t>othy</w:t>
      </w:r>
      <w:r>
        <w:rPr>
          <w:sz w:val="22"/>
          <w:szCs w:val="22"/>
        </w:rPr>
        <w:t xml:space="preserve"> Stapleton</w:t>
      </w:r>
    </w:p>
    <w:p w:rsidR="00B86ED2" w:rsidRDefault="00445D19" w:rsidP="00D955B1">
      <w:pPr>
        <w:pStyle w:val="Default"/>
        <w:ind w:left="360"/>
        <w:jc w:val="both"/>
        <w:rPr>
          <w:sz w:val="22"/>
          <w:szCs w:val="22"/>
        </w:rPr>
      </w:pPr>
      <w:r>
        <w:rPr>
          <w:b/>
          <w:sz w:val="22"/>
          <w:szCs w:val="22"/>
        </w:rPr>
        <w:t xml:space="preserve">New CAP Members – </w:t>
      </w:r>
      <w:r>
        <w:rPr>
          <w:sz w:val="22"/>
          <w:szCs w:val="22"/>
        </w:rPr>
        <w:t>Lory Johansson with Baldwin Hil</w:t>
      </w:r>
      <w:r w:rsidR="00AC4EFC">
        <w:rPr>
          <w:sz w:val="22"/>
          <w:szCs w:val="22"/>
        </w:rPr>
        <w:t>l</w:t>
      </w:r>
      <w:r>
        <w:rPr>
          <w:sz w:val="22"/>
          <w:szCs w:val="22"/>
        </w:rPr>
        <w:t>s Estates HOA and Keith Curtiss with R</w:t>
      </w:r>
      <w:r w:rsidR="00436AE2">
        <w:rPr>
          <w:sz w:val="22"/>
          <w:szCs w:val="22"/>
        </w:rPr>
        <w:t>AI</w:t>
      </w:r>
    </w:p>
    <w:p w:rsidR="00445D19" w:rsidRDefault="00445D19" w:rsidP="00D955B1">
      <w:pPr>
        <w:pStyle w:val="Default"/>
        <w:ind w:left="360"/>
        <w:jc w:val="both"/>
        <w:rPr>
          <w:sz w:val="22"/>
          <w:szCs w:val="22"/>
        </w:rPr>
      </w:pPr>
      <w:r>
        <w:rPr>
          <w:b/>
          <w:sz w:val="22"/>
          <w:szCs w:val="22"/>
        </w:rPr>
        <w:t>STI Air Study -</w:t>
      </w:r>
      <w:r>
        <w:rPr>
          <w:sz w:val="22"/>
          <w:szCs w:val="22"/>
        </w:rPr>
        <w:t xml:space="preserve"> Final document is under review by the County and SCAQMD.</w:t>
      </w:r>
    </w:p>
    <w:p w:rsidR="00F12A57" w:rsidRDefault="00F12A57" w:rsidP="00D955B1">
      <w:pPr>
        <w:pStyle w:val="Default"/>
        <w:ind w:left="360"/>
        <w:jc w:val="both"/>
        <w:rPr>
          <w:sz w:val="22"/>
          <w:szCs w:val="22"/>
        </w:rPr>
      </w:pPr>
      <w:r>
        <w:rPr>
          <w:b/>
          <w:sz w:val="22"/>
          <w:szCs w:val="22"/>
        </w:rPr>
        <w:t>Director Letter to Neighbors –</w:t>
      </w:r>
      <w:r>
        <w:rPr>
          <w:sz w:val="22"/>
          <w:szCs w:val="22"/>
        </w:rPr>
        <w:t xml:space="preserve"> Distributed last month.</w:t>
      </w:r>
    </w:p>
    <w:p w:rsidR="00F12A57" w:rsidRDefault="00F12A57" w:rsidP="00D955B1">
      <w:pPr>
        <w:pStyle w:val="Default"/>
        <w:ind w:left="360"/>
        <w:jc w:val="both"/>
        <w:rPr>
          <w:sz w:val="22"/>
          <w:szCs w:val="22"/>
        </w:rPr>
      </w:pPr>
      <w:r>
        <w:rPr>
          <w:b/>
          <w:sz w:val="22"/>
          <w:szCs w:val="22"/>
        </w:rPr>
        <w:t xml:space="preserve">Third Quarter 2014 Groundwater Monitoring Report – </w:t>
      </w:r>
      <w:r>
        <w:rPr>
          <w:sz w:val="22"/>
          <w:szCs w:val="22"/>
        </w:rPr>
        <w:t>Report under review by County.</w:t>
      </w:r>
    </w:p>
    <w:p w:rsidR="00F12A57" w:rsidRDefault="00F12A57" w:rsidP="00D955B1">
      <w:pPr>
        <w:pStyle w:val="Default"/>
        <w:ind w:left="360"/>
        <w:jc w:val="both"/>
        <w:rPr>
          <w:sz w:val="22"/>
          <w:szCs w:val="22"/>
        </w:rPr>
      </w:pPr>
      <w:r>
        <w:rPr>
          <w:b/>
          <w:sz w:val="22"/>
          <w:szCs w:val="22"/>
        </w:rPr>
        <w:t>2014 Community Meeting –</w:t>
      </w:r>
      <w:r>
        <w:rPr>
          <w:sz w:val="22"/>
          <w:szCs w:val="22"/>
        </w:rPr>
        <w:t xml:space="preserve"> </w:t>
      </w:r>
      <w:r w:rsidR="00CE34C1">
        <w:rPr>
          <w:sz w:val="22"/>
          <w:szCs w:val="22"/>
        </w:rPr>
        <w:t xml:space="preserve">Held </w:t>
      </w:r>
      <w:r>
        <w:rPr>
          <w:sz w:val="22"/>
          <w:szCs w:val="22"/>
        </w:rPr>
        <w:t>November 18, 2014</w:t>
      </w:r>
      <w:r w:rsidR="0047690E">
        <w:rPr>
          <w:sz w:val="22"/>
          <w:szCs w:val="22"/>
        </w:rPr>
        <w:t xml:space="preserve">, </w:t>
      </w:r>
      <w:r>
        <w:rPr>
          <w:sz w:val="22"/>
          <w:szCs w:val="22"/>
        </w:rPr>
        <w:t>Mr. Stapleton attended meeting on behalf of the County.</w:t>
      </w:r>
    </w:p>
    <w:p w:rsidR="00F12A57" w:rsidRDefault="00F12A57" w:rsidP="00D955B1">
      <w:pPr>
        <w:pStyle w:val="Default"/>
        <w:ind w:left="360"/>
        <w:jc w:val="both"/>
        <w:rPr>
          <w:sz w:val="22"/>
          <w:szCs w:val="22"/>
        </w:rPr>
      </w:pPr>
      <w:r>
        <w:rPr>
          <w:b/>
          <w:sz w:val="22"/>
          <w:szCs w:val="22"/>
        </w:rPr>
        <w:t>Settlement Agreement Compliance Memo –</w:t>
      </w:r>
      <w:r>
        <w:rPr>
          <w:sz w:val="22"/>
          <w:szCs w:val="22"/>
        </w:rPr>
        <w:t xml:space="preserve"> Completed by MRS and distributed to the CAP.</w:t>
      </w:r>
      <w:r w:rsidR="00C75CFD">
        <w:rPr>
          <w:sz w:val="22"/>
          <w:szCs w:val="22"/>
        </w:rPr>
        <w:t xml:space="preserve">  The CAP requested that the document be discussed at the January CAP meeting to allow for CAP members </w:t>
      </w:r>
      <w:r w:rsidR="005F430B">
        <w:rPr>
          <w:sz w:val="22"/>
          <w:szCs w:val="22"/>
        </w:rPr>
        <w:t xml:space="preserve">time </w:t>
      </w:r>
      <w:r w:rsidR="00C75CFD">
        <w:rPr>
          <w:sz w:val="22"/>
          <w:szCs w:val="22"/>
        </w:rPr>
        <w:t>to</w:t>
      </w:r>
      <w:r w:rsidR="00246980">
        <w:rPr>
          <w:sz w:val="22"/>
          <w:szCs w:val="22"/>
        </w:rPr>
        <w:t xml:space="preserve"> </w:t>
      </w:r>
      <w:r w:rsidR="005F430B">
        <w:rPr>
          <w:sz w:val="22"/>
          <w:szCs w:val="22"/>
        </w:rPr>
        <w:t>review prior to discussion, the memo will be placed on the January agenda.</w:t>
      </w:r>
    </w:p>
    <w:p w:rsidR="0047690E" w:rsidRDefault="00C75CFD" w:rsidP="00D955B1">
      <w:pPr>
        <w:pStyle w:val="Default"/>
        <w:ind w:left="360"/>
        <w:jc w:val="both"/>
        <w:rPr>
          <w:sz w:val="22"/>
          <w:szCs w:val="22"/>
        </w:rPr>
      </w:pPr>
      <w:r w:rsidRPr="00C75CFD">
        <w:rPr>
          <w:b/>
          <w:sz w:val="22"/>
          <w:szCs w:val="22"/>
        </w:rPr>
        <w:t>Storm Water Basin Pumps/Tanks</w:t>
      </w:r>
      <w:r>
        <w:rPr>
          <w:sz w:val="22"/>
          <w:szCs w:val="22"/>
        </w:rPr>
        <w:t xml:space="preserve"> – Mr. Kuechle </w:t>
      </w:r>
      <w:r w:rsidR="00841822">
        <w:rPr>
          <w:sz w:val="22"/>
          <w:szCs w:val="22"/>
        </w:rPr>
        <w:t xml:space="preserve">provided an overview of the Culver Crest neighborhood concern on the sound wall, </w:t>
      </w:r>
      <w:r w:rsidR="00070B4D">
        <w:rPr>
          <w:sz w:val="22"/>
          <w:szCs w:val="22"/>
        </w:rPr>
        <w:t xml:space="preserve">water </w:t>
      </w:r>
      <w:r w:rsidR="00841822">
        <w:rPr>
          <w:sz w:val="22"/>
          <w:szCs w:val="22"/>
        </w:rPr>
        <w:t xml:space="preserve">pump, and water tank installation at the Vickers 1 storm water basin.  </w:t>
      </w:r>
      <w:r w:rsidR="00071A8A">
        <w:rPr>
          <w:sz w:val="22"/>
          <w:szCs w:val="22"/>
        </w:rPr>
        <w:t xml:space="preserve">The primary concern is the potential for noise impacts from operation of the pumps.  Mr. Kuechle outlined two issues, the first being a question to the operator as to why the water </w:t>
      </w:r>
      <w:proofErr w:type="gramStart"/>
      <w:r w:rsidR="00071A8A">
        <w:rPr>
          <w:sz w:val="22"/>
          <w:szCs w:val="22"/>
        </w:rPr>
        <w:t>pump</w:t>
      </w:r>
      <w:proofErr w:type="gramEnd"/>
      <w:r w:rsidR="00071A8A">
        <w:rPr>
          <w:sz w:val="22"/>
          <w:szCs w:val="22"/>
        </w:rPr>
        <w:t xml:space="preserve"> system installation was not announced </w:t>
      </w:r>
      <w:r w:rsidR="00070B4D">
        <w:rPr>
          <w:sz w:val="22"/>
          <w:szCs w:val="22"/>
        </w:rPr>
        <w:t xml:space="preserve">to the </w:t>
      </w:r>
      <w:r w:rsidR="00071A8A">
        <w:rPr>
          <w:sz w:val="22"/>
          <w:szCs w:val="22"/>
        </w:rPr>
        <w:t xml:space="preserve">CAP. </w:t>
      </w:r>
      <w:r w:rsidR="005E7B9C">
        <w:rPr>
          <w:sz w:val="22"/>
          <w:szCs w:val="22"/>
        </w:rPr>
        <w:t xml:space="preserve"> </w:t>
      </w:r>
      <w:r w:rsidR="00071A8A">
        <w:rPr>
          <w:sz w:val="22"/>
          <w:szCs w:val="22"/>
        </w:rPr>
        <w:t xml:space="preserve">Ms. Paillet noted that FM O&amp;G did not have a schedule for the installation of the </w:t>
      </w:r>
      <w:r w:rsidR="005E7B9C">
        <w:rPr>
          <w:sz w:val="22"/>
          <w:szCs w:val="22"/>
        </w:rPr>
        <w:t xml:space="preserve">pump and tank portions of the </w:t>
      </w:r>
      <w:r w:rsidR="00071A8A">
        <w:rPr>
          <w:sz w:val="22"/>
          <w:szCs w:val="22"/>
        </w:rPr>
        <w:t xml:space="preserve">equipment and therefore did not update the CAP.  </w:t>
      </w:r>
      <w:r w:rsidR="00C4160C">
        <w:rPr>
          <w:sz w:val="22"/>
          <w:szCs w:val="22"/>
        </w:rPr>
        <w:t xml:space="preserve">Mr. </w:t>
      </w:r>
      <w:proofErr w:type="spellStart"/>
      <w:r w:rsidR="00C4160C">
        <w:rPr>
          <w:sz w:val="22"/>
          <w:szCs w:val="22"/>
        </w:rPr>
        <w:t>Kuechle’s</w:t>
      </w:r>
      <w:proofErr w:type="spellEnd"/>
      <w:r w:rsidR="00C4160C">
        <w:rPr>
          <w:sz w:val="22"/>
          <w:szCs w:val="22"/>
        </w:rPr>
        <w:t xml:space="preserve"> second inquiry was regarding what type of regulations, CSD requirements or permits are required for the water pump system.  Mr. Perez explained that the equipment</w:t>
      </w:r>
      <w:r w:rsidR="002F2613">
        <w:rPr>
          <w:sz w:val="22"/>
          <w:szCs w:val="22"/>
        </w:rPr>
        <w:t xml:space="preserve">, as part of oil field operations, </w:t>
      </w:r>
      <w:r w:rsidR="00C4160C">
        <w:rPr>
          <w:sz w:val="22"/>
          <w:szCs w:val="22"/>
        </w:rPr>
        <w:t>is subject to the requirements of the CSD.  Ms. Paillet noted the pumps have sound insulation</w:t>
      </w:r>
      <w:r w:rsidR="00C37466">
        <w:rPr>
          <w:sz w:val="22"/>
          <w:szCs w:val="22"/>
        </w:rPr>
        <w:t>, t</w:t>
      </w:r>
      <w:r w:rsidR="0063083A">
        <w:rPr>
          <w:sz w:val="22"/>
          <w:szCs w:val="22"/>
        </w:rPr>
        <w:t>hat the pump</w:t>
      </w:r>
      <w:r w:rsidR="00C37466">
        <w:rPr>
          <w:sz w:val="22"/>
          <w:szCs w:val="22"/>
        </w:rPr>
        <w:t xml:space="preserve">s will not be operated at night, and that the pumps are to assist FM O&amp;G </w:t>
      </w:r>
      <w:r w:rsidR="005E7B9C">
        <w:rPr>
          <w:sz w:val="22"/>
          <w:szCs w:val="22"/>
        </w:rPr>
        <w:t xml:space="preserve">in </w:t>
      </w:r>
      <w:r w:rsidR="00C37466">
        <w:rPr>
          <w:sz w:val="22"/>
          <w:szCs w:val="22"/>
        </w:rPr>
        <w:t>meet</w:t>
      </w:r>
      <w:r w:rsidR="005E7B9C">
        <w:rPr>
          <w:sz w:val="22"/>
          <w:szCs w:val="22"/>
        </w:rPr>
        <w:t>ing</w:t>
      </w:r>
      <w:r w:rsidR="00C37466">
        <w:rPr>
          <w:sz w:val="22"/>
          <w:szCs w:val="22"/>
        </w:rPr>
        <w:t xml:space="preserve"> the requirements of their RWQCB permit.  </w:t>
      </w:r>
    </w:p>
    <w:p w:rsidR="00BA5476" w:rsidRDefault="009E377C" w:rsidP="00D955B1">
      <w:pPr>
        <w:pStyle w:val="Default"/>
        <w:ind w:left="360"/>
        <w:jc w:val="both"/>
        <w:rPr>
          <w:sz w:val="22"/>
          <w:szCs w:val="22"/>
        </w:rPr>
      </w:pPr>
      <w:r>
        <w:rPr>
          <w:sz w:val="22"/>
          <w:szCs w:val="22"/>
        </w:rPr>
        <w:t xml:space="preserve">The CSD requirements were discussed briefly including the requirement that FM O&amp;G will need to complete a log of all service/maintenance performed on the pumps.  </w:t>
      </w:r>
      <w:r w:rsidR="00831DB6">
        <w:rPr>
          <w:sz w:val="22"/>
          <w:szCs w:val="22"/>
        </w:rPr>
        <w:t xml:space="preserve">Mr. Kuechle requested that FM O&amp;G and or the County follow up at the next CAP meeting on the service log.  </w:t>
      </w:r>
      <w:r>
        <w:rPr>
          <w:sz w:val="22"/>
          <w:szCs w:val="22"/>
        </w:rPr>
        <w:t xml:space="preserve">Ms. Paillet explained that the pump system is not intended to prevent overflow/discharge rather allow for FM O&amp;G to control </w:t>
      </w:r>
      <w:r w:rsidR="005E7B9C">
        <w:rPr>
          <w:sz w:val="22"/>
          <w:szCs w:val="22"/>
        </w:rPr>
        <w:t xml:space="preserve">any water </w:t>
      </w:r>
      <w:r>
        <w:rPr>
          <w:sz w:val="22"/>
          <w:szCs w:val="22"/>
        </w:rPr>
        <w:t xml:space="preserve">discharge via use of the storage tanks.  </w:t>
      </w:r>
      <w:r w:rsidR="001D26B6">
        <w:rPr>
          <w:sz w:val="22"/>
          <w:szCs w:val="22"/>
        </w:rPr>
        <w:t>The discussion continued with the question on whether the equipment is subject to the low noise requirements for construction equipment in the CSD.  Mr. Perez noted that the pumps are not true “construction” equipment and as such may not be subject to the noise requirements.  Mr. Kuechle acknowledged that determination with a request that such equipment be subject to the noise requirements because of the prox</w:t>
      </w:r>
      <w:r w:rsidR="006A7573">
        <w:rPr>
          <w:sz w:val="22"/>
          <w:szCs w:val="22"/>
        </w:rPr>
        <w:t>imity to neighborhood homes, the same request was made as a comment/process improvement for the Periodic Review.</w:t>
      </w:r>
      <w:r w:rsidR="00DC07D3">
        <w:rPr>
          <w:sz w:val="22"/>
          <w:szCs w:val="22"/>
        </w:rPr>
        <w:t xml:space="preserve">  The Quiet Mode Drilling Plan (QMDP) was also discussed and determined that the QMDP provisions would not apply to the water pumps.</w:t>
      </w:r>
      <w:r w:rsidR="005E7B9C">
        <w:rPr>
          <w:sz w:val="22"/>
          <w:szCs w:val="22"/>
        </w:rPr>
        <w:t xml:space="preserve">  </w:t>
      </w:r>
      <w:r w:rsidR="00DC07D3">
        <w:rPr>
          <w:sz w:val="22"/>
          <w:szCs w:val="22"/>
        </w:rPr>
        <w:t>Mr. Kuechle further expanded his comment/request for the Periodic Review to include that such equipment not be allowed to operate at night.</w:t>
      </w:r>
      <w:r w:rsidR="00BA5476">
        <w:rPr>
          <w:sz w:val="22"/>
          <w:szCs w:val="22"/>
        </w:rPr>
        <w:t xml:space="preserve">  Mr. McNeil identified the Vickers 1 basin on the area aerial map to the CAP.</w:t>
      </w:r>
      <w:r w:rsidR="00AC39C4">
        <w:rPr>
          <w:sz w:val="22"/>
          <w:szCs w:val="22"/>
        </w:rPr>
        <w:t xml:space="preserve">  </w:t>
      </w:r>
    </w:p>
    <w:p w:rsidR="006A7573" w:rsidRDefault="006A7573" w:rsidP="00D955B1">
      <w:pPr>
        <w:pStyle w:val="Default"/>
        <w:ind w:left="360"/>
        <w:jc w:val="both"/>
        <w:rPr>
          <w:sz w:val="22"/>
          <w:szCs w:val="22"/>
        </w:rPr>
      </w:pPr>
    </w:p>
    <w:p w:rsidR="0063083A" w:rsidRDefault="00B86ED2" w:rsidP="00D955B1">
      <w:pPr>
        <w:pStyle w:val="Default"/>
        <w:ind w:left="360"/>
        <w:jc w:val="both"/>
        <w:rPr>
          <w:sz w:val="22"/>
          <w:szCs w:val="22"/>
        </w:rPr>
      </w:pPr>
      <w:r w:rsidRPr="00B86ED2">
        <w:rPr>
          <w:b/>
          <w:sz w:val="22"/>
          <w:szCs w:val="22"/>
        </w:rPr>
        <w:lastRenderedPageBreak/>
        <w:t>Noticing</w:t>
      </w:r>
      <w:r>
        <w:rPr>
          <w:sz w:val="22"/>
          <w:szCs w:val="22"/>
        </w:rPr>
        <w:t xml:space="preserve"> </w:t>
      </w:r>
      <w:r w:rsidR="00803229">
        <w:rPr>
          <w:sz w:val="22"/>
          <w:szCs w:val="22"/>
        </w:rPr>
        <w:t>–</w:t>
      </w:r>
      <w:r>
        <w:rPr>
          <w:sz w:val="22"/>
          <w:szCs w:val="22"/>
        </w:rPr>
        <w:t xml:space="preserve"> </w:t>
      </w:r>
      <w:r w:rsidR="00803229">
        <w:rPr>
          <w:sz w:val="22"/>
          <w:szCs w:val="22"/>
        </w:rPr>
        <w:t>A CAP member</w:t>
      </w:r>
      <w:r>
        <w:rPr>
          <w:sz w:val="22"/>
          <w:szCs w:val="22"/>
        </w:rPr>
        <w:t xml:space="preserve"> requested that a formal noticing procedure be implemented such that neighborhoods surrounding the oil field are made aware of oil field projects.  </w:t>
      </w:r>
      <w:r w:rsidR="002812EF">
        <w:rPr>
          <w:sz w:val="22"/>
          <w:szCs w:val="22"/>
        </w:rPr>
        <w:t>Mr. Kuechle noted the comment for the Periodic Review.</w:t>
      </w:r>
      <w:r w:rsidR="00655E68">
        <w:rPr>
          <w:sz w:val="22"/>
          <w:szCs w:val="22"/>
        </w:rPr>
        <w:t xml:space="preserve">  Ms. Paillet noted that FM O&amp;G has contacted surrounding neighbors during some projects in the past. </w:t>
      </w:r>
    </w:p>
    <w:p w:rsidR="00655E68" w:rsidRDefault="00655E68" w:rsidP="00D955B1">
      <w:pPr>
        <w:pStyle w:val="Default"/>
        <w:ind w:left="360"/>
        <w:jc w:val="both"/>
        <w:rPr>
          <w:sz w:val="22"/>
          <w:szCs w:val="22"/>
        </w:rPr>
      </w:pPr>
      <w:r w:rsidRPr="00655E68">
        <w:rPr>
          <w:b/>
          <w:sz w:val="22"/>
          <w:szCs w:val="22"/>
        </w:rPr>
        <w:t>Coyotes</w:t>
      </w:r>
      <w:r>
        <w:rPr>
          <w:sz w:val="22"/>
          <w:szCs w:val="22"/>
        </w:rPr>
        <w:t xml:space="preserve"> – </w:t>
      </w:r>
      <w:r w:rsidR="00803229">
        <w:rPr>
          <w:sz w:val="22"/>
          <w:szCs w:val="22"/>
        </w:rPr>
        <w:t>A CAP member noted that c</w:t>
      </w:r>
      <w:r>
        <w:rPr>
          <w:sz w:val="22"/>
          <w:szCs w:val="22"/>
        </w:rPr>
        <w:t xml:space="preserve">oyotes have been </w:t>
      </w:r>
      <w:r w:rsidR="00803229">
        <w:rPr>
          <w:sz w:val="22"/>
          <w:szCs w:val="22"/>
        </w:rPr>
        <w:t>seen</w:t>
      </w:r>
      <w:r>
        <w:rPr>
          <w:sz w:val="22"/>
          <w:szCs w:val="22"/>
        </w:rPr>
        <w:t xml:space="preserve"> in the Windsor Hills area </w:t>
      </w:r>
      <w:r w:rsidR="00803229">
        <w:rPr>
          <w:sz w:val="22"/>
          <w:szCs w:val="22"/>
        </w:rPr>
        <w:t xml:space="preserve">and </w:t>
      </w:r>
      <w:r>
        <w:rPr>
          <w:sz w:val="22"/>
          <w:szCs w:val="22"/>
        </w:rPr>
        <w:t>inquired if the oil field can do anything to assist with the issue.  Mr. Stapleton recommended that County Animal Control be conta</w:t>
      </w:r>
      <w:r w:rsidR="00954363">
        <w:rPr>
          <w:sz w:val="22"/>
          <w:szCs w:val="22"/>
        </w:rPr>
        <w:t>cted with Mr. McNeil concurring that Animal Control is aware of the issue and can provide practices to assist homeowners.</w:t>
      </w:r>
    </w:p>
    <w:p w:rsidR="0004332F" w:rsidRDefault="0004332F" w:rsidP="00D955B1">
      <w:pPr>
        <w:pStyle w:val="Default"/>
        <w:ind w:left="360"/>
        <w:jc w:val="both"/>
        <w:rPr>
          <w:sz w:val="22"/>
          <w:szCs w:val="22"/>
        </w:rPr>
      </w:pPr>
    </w:p>
    <w:p w:rsidR="003D7A5E" w:rsidRDefault="006E6F74" w:rsidP="00D955B1">
      <w:pPr>
        <w:pStyle w:val="Default"/>
        <w:numPr>
          <w:ilvl w:val="0"/>
          <w:numId w:val="12"/>
        </w:numPr>
        <w:jc w:val="both"/>
        <w:rPr>
          <w:sz w:val="22"/>
          <w:szCs w:val="22"/>
        </w:rPr>
      </w:pPr>
      <w:r>
        <w:rPr>
          <w:b/>
          <w:sz w:val="22"/>
          <w:szCs w:val="22"/>
        </w:rPr>
        <w:t xml:space="preserve">Operator Update </w:t>
      </w:r>
      <w:r w:rsidR="006D0FDB">
        <w:rPr>
          <w:sz w:val="22"/>
          <w:szCs w:val="22"/>
        </w:rPr>
        <w:t xml:space="preserve">– </w:t>
      </w:r>
      <w:r w:rsidR="00080AD3">
        <w:rPr>
          <w:sz w:val="22"/>
          <w:szCs w:val="22"/>
        </w:rPr>
        <w:t>Lisa Paillet</w:t>
      </w:r>
    </w:p>
    <w:p w:rsidR="005D4F67" w:rsidRDefault="005D4F67" w:rsidP="00D955B1">
      <w:pPr>
        <w:pStyle w:val="Default"/>
        <w:ind w:left="360"/>
        <w:jc w:val="both"/>
        <w:rPr>
          <w:b/>
          <w:sz w:val="22"/>
          <w:szCs w:val="22"/>
        </w:rPr>
      </w:pPr>
      <w:r>
        <w:rPr>
          <w:b/>
          <w:sz w:val="22"/>
          <w:szCs w:val="22"/>
        </w:rPr>
        <w:t xml:space="preserve">Soil Removal Question (SCAQMD NOV) </w:t>
      </w:r>
      <w:r w:rsidRPr="005D4F67">
        <w:rPr>
          <w:sz w:val="22"/>
          <w:szCs w:val="22"/>
        </w:rPr>
        <w:t xml:space="preserve">– </w:t>
      </w:r>
      <w:r>
        <w:rPr>
          <w:sz w:val="22"/>
          <w:szCs w:val="22"/>
        </w:rPr>
        <w:t xml:space="preserve">A total of </w:t>
      </w:r>
      <w:r w:rsidRPr="005D4F67">
        <w:rPr>
          <w:sz w:val="22"/>
          <w:szCs w:val="22"/>
        </w:rPr>
        <w:t>19,</w:t>
      </w:r>
      <w:r>
        <w:rPr>
          <w:sz w:val="22"/>
          <w:szCs w:val="22"/>
        </w:rPr>
        <w:t xml:space="preserve">250 cubic yards of soil was removed and transported to an approved disposal site.  </w:t>
      </w:r>
    </w:p>
    <w:p w:rsidR="005D4F67" w:rsidRDefault="005D4F67" w:rsidP="00D955B1">
      <w:pPr>
        <w:pStyle w:val="Default"/>
        <w:ind w:left="360"/>
        <w:jc w:val="both"/>
        <w:rPr>
          <w:sz w:val="22"/>
          <w:szCs w:val="22"/>
        </w:rPr>
      </w:pPr>
      <w:proofErr w:type="spellStart"/>
      <w:r>
        <w:rPr>
          <w:b/>
          <w:sz w:val="22"/>
          <w:szCs w:val="22"/>
        </w:rPr>
        <w:t>Downhole</w:t>
      </w:r>
      <w:proofErr w:type="spellEnd"/>
      <w:r>
        <w:rPr>
          <w:b/>
          <w:sz w:val="22"/>
          <w:szCs w:val="22"/>
        </w:rPr>
        <w:t xml:space="preserve"> Well Locations Request</w:t>
      </w:r>
      <w:r>
        <w:rPr>
          <w:sz w:val="22"/>
          <w:szCs w:val="22"/>
        </w:rPr>
        <w:t xml:space="preserve"> – Request is under review by FM O&amp;G management.</w:t>
      </w:r>
    </w:p>
    <w:p w:rsidR="005D4F67" w:rsidRPr="005D4F67" w:rsidRDefault="005D4F67" w:rsidP="00D955B1">
      <w:pPr>
        <w:pStyle w:val="Default"/>
        <w:ind w:left="360"/>
        <w:jc w:val="both"/>
        <w:rPr>
          <w:sz w:val="22"/>
          <w:szCs w:val="22"/>
        </w:rPr>
      </w:pPr>
      <w:r>
        <w:rPr>
          <w:b/>
          <w:sz w:val="22"/>
          <w:szCs w:val="22"/>
        </w:rPr>
        <w:t xml:space="preserve">Methanol Use Question </w:t>
      </w:r>
      <w:r>
        <w:rPr>
          <w:sz w:val="22"/>
          <w:szCs w:val="22"/>
        </w:rPr>
        <w:t xml:space="preserve">– Methanol is used in the gas plant as an anti-freeze and as a well completion additive </w:t>
      </w:r>
      <w:r w:rsidR="00527434">
        <w:rPr>
          <w:sz w:val="22"/>
          <w:szCs w:val="22"/>
        </w:rPr>
        <w:t xml:space="preserve">in a </w:t>
      </w:r>
      <w:r>
        <w:rPr>
          <w:sz w:val="22"/>
          <w:szCs w:val="22"/>
        </w:rPr>
        <w:t>1%</w:t>
      </w:r>
      <w:r w:rsidR="00527434">
        <w:rPr>
          <w:sz w:val="22"/>
          <w:szCs w:val="22"/>
        </w:rPr>
        <w:t xml:space="preserve"> solution</w:t>
      </w:r>
      <w:r>
        <w:rPr>
          <w:sz w:val="22"/>
          <w:szCs w:val="22"/>
        </w:rPr>
        <w:t>.</w:t>
      </w:r>
      <w:r w:rsidR="00527434">
        <w:rPr>
          <w:sz w:val="22"/>
          <w:szCs w:val="22"/>
        </w:rPr>
        <w:t xml:space="preserve">  Ms. Paillet distributed a hand-out listing common products that contain methanol.  </w:t>
      </w:r>
    </w:p>
    <w:p w:rsidR="005D4F67" w:rsidRPr="00CE34C1" w:rsidRDefault="009C7346" w:rsidP="00D955B1">
      <w:pPr>
        <w:pStyle w:val="Default"/>
        <w:ind w:left="360"/>
        <w:jc w:val="both"/>
        <w:rPr>
          <w:sz w:val="22"/>
          <w:szCs w:val="22"/>
          <w:u w:val="words"/>
        </w:rPr>
      </w:pPr>
      <w:r>
        <w:rPr>
          <w:b/>
          <w:sz w:val="22"/>
          <w:szCs w:val="22"/>
        </w:rPr>
        <w:t xml:space="preserve">Water Purchase Question - </w:t>
      </w:r>
      <w:r>
        <w:rPr>
          <w:sz w:val="22"/>
          <w:szCs w:val="22"/>
        </w:rPr>
        <w:t xml:space="preserve">FM O&amp;G purchases water for various uses including well completions, landscaping, and office use.  Ms. Paillet provided that 129,000 gallons of water per day was used in 2013 for all uses with one third of the </w:t>
      </w:r>
      <w:r w:rsidR="00CE34C1">
        <w:rPr>
          <w:sz w:val="22"/>
          <w:szCs w:val="22"/>
        </w:rPr>
        <w:t xml:space="preserve">water </w:t>
      </w:r>
      <w:bookmarkStart w:id="0" w:name="_GoBack"/>
      <w:bookmarkEnd w:id="0"/>
      <w:r w:rsidR="00CE34C1">
        <w:rPr>
          <w:sz w:val="22"/>
          <w:szCs w:val="22"/>
        </w:rPr>
        <w:t>used for dust control.  Water is purchased from vendors Golden State and Cal America.  Future water for landscaping will be purchased from LADWP.</w:t>
      </w:r>
    </w:p>
    <w:p w:rsidR="009C7346" w:rsidRDefault="009C7346" w:rsidP="00D955B1">
      <w:pPr>
        <w:pStyle w:val="Default"/>
        <w:ind w:left="360"/>
        <w:jc w:val="both"/>
        <w:rPr>
          <w:sz w:val="22"/>
          <w:szCs w:val="22"/>
        </w:rPr>
      </w:pPr>
      <w:r>
        <w:rPr>
          <w:b/>
          <w:sz w:val="22"/>
          <w:szCs w:val="22"/>
        </w:rPr>
        <w:t xml:space="preserve">Number of Wells Question </w:t>
      </w:r>
      <w:r w:rsidR="00297D5C">
        <w:rPr>
          <w:sz w:val="22"/>
          <w:szCs w:val="22"/>
        </w:rPr>
        <w:t>–</w:t>
      </w:r>
      <w:r>
        <w:rPr>
          <w:sz w:val="22"/>
          <w:szCs w:val="22"/>
        </w:rPr>
        <w:t xml:space="preserve"> </w:t>
      </w:r>
      <w:r w:rsidR="00297D5C">
        <w:rPr>
          <w:sz w:val="22"/>
          <w:szCs w:val="22"/>
        </w:rPr>
        <w:t xml:space="preserve">Number of wells as follows; 720 active, 244 injection, and 476 production.  The number of idle wells was provided as 181, those wells are under DOGGR jurisdiction for testing.  </w:t>
      </w:r>
      <w:r w:rsidR="009E4E5E">
        <w:rPr>
          <w:sz w:val="22"/>
          <w:szCs w:val="22"/>
        </w:rPr>
        <w:t xml:space="preserve">Ms. Paillet also provided the number of abandoned wells at approximately </w:t>
      </w:r>
      <w:r w:rsidR="00A670D2">
        <w:rPr>
          <w:sz w:val="22"/>
          <w:szCs w:val="22"/>
        </w:rPr>
        <w:t xml:space="preserve">663, abandoned wells </w:t>
      </w:r>
      <w:r w:rsidR="00E925B9">
        <w:rPr>
          <w:sz w:val="22"/>
          <w:szCs w:val="22"/>
        </w:rPr>
        <w:t>are reviewed every 5 years by DOGGR and DOGGR regulations require bonds for all abandoned wells.</w:t>
      </w:r>
    </w:p>
    <w:p w:rsidR="00E46501" w:rsidRDefault="00E46501" w:rsidP="00D955B1">
      <w:pPr>
        <w:pStyle w:val="Default"/>
        <w:ind w:left="360"/>
        <w:jc w:val="both"/>
        <w:rPr>
          <w:sz w:val="22"/>
          <w:szCs w:val="22"/>
        </w:rPr>
      </w:pPr>
      <w:r>
        <w:rPr>
          <w:b/>
          <w:sz w:val="22"/>
          <w:szCs w:val="22"/>
        </w:rPr>
        <w:t xml:space="preserve">Rigs – </w:t>
      </w:r>
      <w:r>
        <w:rPr>
          <w:sz w:val="22"/>
          <w:szCs w:val="22"/>
        </w:rPr>
        <w:t>Drill rig has not returned, thus 18 wells have been drilled in 2014.  Ms. Paillet noted that there are</w:t>
      </w:r>
      <w:r w:rsidR="00571E6B">
        <w:rPr>
          <w:sz w:val="22"/>
          <w:szCs w:val="22"/>
        </w:rPr>
        <w:t xml:space="preserve"> up to</w:t>
      </w:r>
      <w:r>
        <w:rPr>
          <w:sz w:val="22"/>
          <w:szCs w:val="22"/>
        </w:rPr>
        <w:t xml:space="preserve"> </w:t>
      </w:r>
      <w:r w:rsidR="00073C55">
        <w:rPr>
          <w:sz w:val="22"/>
          <w:szCs w:val="22"/>
        </w:rPr>
        <w:t>3</w:t>
      </w:r>
      <w:r>
        <w:rPr>
          <w:sz w:val="22"/>
          <w:szCs w:val="22"/>
        </w:rPr>
        <w:t xml:space="preserve"> </w:t>
      </w:r>
      <w:r w:rsidR="0062613C">
        <w:rPr>
          <w:sz w:val="22"/>
          <w:szCs w:val="22"/>
        </w:rPr>
        <w:t>maintenance rigs</w:t>
      </w:r>
      <w:r>
        <w:rPr>
          <w:sz w:val="22"/>
          <w:szCs w:val="22"/>
        </w:rPr>
        <w:t xml:space="preserve"> </w:t>
      </w:r>
      <w:r w:rsidR="00073C55">
        <w:rPr>
          <w:sz w:val="22"/>
          <w:szCs w:val="22"/>
        </w:rPr>
        <w:t xml:space="preserve">on the field </w:t>
      </w:r>
      <w:r>
        <w:rPr>
          <w:sz w:val="22"/>
          <w:szCs w:val="22"/>
        </w:rPr>
        <w:t>at any given time.</w:t>
      </w:r>
      <w:r w:rsidR="00CE34C1">
        <w:rPr>
          <w:sz w:val="22"/>
          <w:szCs w:val="22"/>
        </w:rPr>
        <w:t xml:space="preserve">  No </w:t>
      </w:r>
      <w:r w:rsidR="00C24C25">
        <w:rPr>
          <w:sz w:val="22"/>
          <w:szCs w:val="22"/>
        </w:rPr>
        <w:t>re-working</w:t>
      </w:r>
      <w:r w:rsidR="00CE34C1">
        <w:rPr>
          <w:sz w:val="22"/>
          <w:szCs w:val="22"/>
        </w:rPr>
        <w:t xml:space="preserve"> rigs are operating </w:t>
      </w:r>
      <w:r w:rsidR="00C24C25">
        <w:rPr>
          <w:sz w:val="22"/>
          <w:szCs w:val="22"/>
        </w:rPr>
        <w:t>on</w:t>
      </w:r>
      <w:r w:rsidR="00CE34C1">
        <w:rPr>
          <w:sz w:val="22"/>
          <w:szCs w:val="22"/>
        </w:rPr>
        <w:t xml:space="preserve"> the field at this time.</w:t>
      </w:r>
    </w:p>
    <w:p w:rsidR="008877F4" w:rsidRDefault="00630B6E" w:rsidP="008877F4">
      <w:pPr>
        <w:pStyle w:val="Default"/>
        <w:ind w:left="360"/>
        <w:jc w:val="both"/>
        <w:rPr>
          <w:sz w:val="22"/>
          <w:szCs w:val="22"/>
        </w:rPr>
      </w:pPr>
      <w:r>
        <w:rPr>
          <w:b/>
          <w:sz w:val="22"/>
          <w:szCs w:val="22"/>
        </w:rPr>
        <w:t>2014</w:t>
      </w:r>
      <w:r w:rsidR="008877F4">
        <w:rPr>
          <w:b/>
          <w:sz w:val="22"/>
          <w:szCs w:val="22"/>
        </w:rPr>
        <w:t xml:space="preserve"> Ground</w:t>
      </w:r>
      <w:r w:rsidR="00CE34C1">
        <w:rPr>
          <w:b/>
          <w:sz w:val="22"/>
          <w:szCs w:val="22"/>
        </w:rPr>
        <w:t xml:space="preserve"> Movement Survey</w:t>
      </w:r>
      <w:r w:rsidR="00CE34C1" w:rsidRPr="00630B6E">
        <w:rPr>
          <w:b/>
          <w:sz w:val="22"/>
          <w:szCs w:val="22"/>
        </w:rPr>
        <w:t xml:space="preserve"> </w:t>
      </w:r>
      <w:r w:rsidRPr="00630B6E">
        <w:rPr>
          <w:b/>
          <w:sz w:val="22"/>
          <w:szCs w:val="22"/>
        </w:rPr>
        <w:t>Report</w:t>
      </w:r>
      <w:r w:rsidR="00CE34C1">
        <w:rPr>
          <w:sz w:val="22"/>
          <w:szCs w:val="22"/>
        </w:rPr>
        <w:t xml:space="preserve">- Submitted to DRP.  Ms. Paillet noted five </w:t>
      </w:r>
      <w:r w:rsidR="00571E6B">
        <w:rPr>
          <w:sz w:val="22"/>
          <w:szCs w:val="22"/>
        </w:rPr>
        <w:t>property damage complaints occurred in 2013 and that the survey reports did not correlate any of the damage with oil field operations.  Twelve additional monuments are schedule for installation to replace or augment the exiting ground movement monitoring system.</w:t>
      </w:r>
      <w:r w:rsidR="003910AA">
        <w:rPr>
          <w:sz w:val="22"/>
          <w:szCs w:val="22"/>
        </w:rPr>
        <w:t xml:space="preserve">  </w:t>
      </w:r>
      <w:r w:rsidR="00546597">
        <w:rPr>
          <w:sz w:val="22"/>
          <w:szCs w:val="22"/>
        </w:rPr>
        <w:t xml:space="preserve">The </w:t>
      </w:r>
      <w:r w:rsidR="003910AA">
        <w:rPr>
          <w:sz w:val="22"/>
          <w:szCs w:val="22"/>
        </w:rPr>
        <w:t>Reports are available on the Inglewood Oil Field web site.</w:t>
      </w:r>
      <w:r w:rsidR="00AC0658">
        <w:rPr>
          <w:sz w:val="22"/>
          <w:szCs w:val="22"/>
        </w:rPr>
        <w:t xml:space="preserve"> </w:t>
      </w:r>
      <w:r w:rsidR="00546597">
        <w:rPr>
          <w:sz w:val="22"/>
          <w:szCs w:val="22"/>
        </w:rPr>
        <w:t xml:space="preserve"> </w:t>
      </w:r>
      <w:r w:rsidR="00DB68F1">
        <w:rPr>
          <w:sz w:val="22"/>
          <w:szCs w:val="22"/>
        </w:rPr>
        <w:t>The reports are reviewed by DOGGR and County Public Works.</w:t>
      </w:r>
    </w:p>
    <w:p w:rsidR="00630B6E" w:rsidRDefault="00B87D16" w:rsidP="00D955B1">
      <w:pPr>
        <w:pStyle w:val="Default"/>
        <w:ind w:left="360"/>
        <w:jc w:val="both"/>
        <w:rPr>
          <w:sz w:val="22"/>
          <w:szCs w:val="22"/>
        </w:rPr>
      </w:pPr>
      <w:r>
        <w:rPr>
          <w:b/>
          <w:sz w:val="22"/>
          <w:szCs w:val="22"/>
        </w:rPr>
        <w:t>Community Meeting –</w:t>
      </w:r>
      <w:r w:rsidR="00630B6E">
        <w:rPr>
          <w:b/>
          <w:sz w:val="22"/>
          <w:szCs w:val="22"/>
        </w:rPr>
        <w:t xml:space="preserve"> </w:t>
      </w:r>
      <w:r w:rsidR="00630B6E">
        <w:rPr>
          <w:sz w:val="22"/>
          <w:szCs w:val="22"/>
        </w:rPr>
        <w:t>Presentation is available on the Inglewood Oil Field web site.</w:t>
      </w:r>
      <w:r w:rsidR="007632A6">
        <w:rPr>
          <w:sz w:val="22"/>
          <w:szCs w:val="22"/>
        </w:rPr>
        <w:t xml:space="preserve">  A CAP member asked about the number of residents at the meeting, Ms. Paillet did not have the breakdown of attendees.</w:t>
      </w:r>
      <w:r w:rsidR="00EA42E1">
        <w:rPr>
          <w:sz w:val="22"/>
          <w:szCs w:val="22"/>
        </w:rPr>
        <w:t xml:space="preserve">  The attendance and schedule of the meeting was discussed with the CAP recommending a later </w:t>
      </w:r>
      <w:r w:rsidR="006C1F96">
        <w:rPr>
          <w:sz w:val="22"/>
          <w:szCs w:val="22"/>
        </w:rPr>
        <w:t xml:space="preserve">start </w:t>
      </w:r>
      <w:r w:rsidR="00EA42E1">
        <w:rPr>
          <w:sz w:val="22"/>
          <w:szCs w:val="22"/>
        </w:rPr>
        <w:t>time for the meeting to assist the public in attending the meeting.</w:t>
      </w:r>
    </w:p>
    <w:p w:rsidR="00630B6E" w:rsidRDefault="008478A9" w:rsidP="00D955B1">
      <w:pPr>
        <w:pStyle w:val="Default"/>
        <w:ind w:left="360"/>
        <w:jc w:val="both"/>
        <w:rPr>
          <w:sz w:val="22"/>
          <w:szCs w:val="22"/>
        </w:rPr>
      </w:pPr>
      <w:r w:rsidRPr="008478A9">
        <w:rPr>
          <w:b/>
          <w:sz w:val="22"/>
          <w:szCs w:val="22"/>
        </w:rPr>
        <w:t>Electrical Work</w:t>
      </w:r>
      <w:r>
        <w:rPr>
          <w:sz w:val="22"/>
          <w:szCs w:val="22"/>
        </w:rPr>
        <w:t xml:space="preserve"> – November 20, 2014 oil field was shut down for scheduled electrical work, all notifications were completed by FM O&amp;G.</w:t>
      </w:r>
    </w:p>
    <w:p w:rsidR="008478A9" w:rsidRDefault="008478A9" w:rsidP="00D955B1">
      <w:pPr>
        <w:pStyle w:val="Default"/>
        <w:ind w:left="360"/>
        <w:jc w:val="both"/>
        <w:rPr>
          <w:sz w:val="22"/>
          <w:szCs w:val="22"/>
        </w:rPr>
      </w:pPr>
      <w:r w:rsidRPr="008478A9">
        <w:rPr>
          <w:b/>
          <w:sz w:val="22"/>
          <w:szCs w:val="22"/>
        </w:rPr>
        <w:t>Traffic Accident</w:t>
      </w:r>
      <w:r>
        <w:rPr>
          <w:sz w:val="22"/>
          <w:szCs w:val="22"/>
        </w:rPr>
        <w:t xml:space="preserve"> – December 4, 2014 a truck crashed through the oil field fence </w:t>
      </w:r>
      <w:r w:rsidR="004B4C72">
        <w:rPr>
          <w:sz w:val="22"/>
          <w:szCs w:val="22"/>
        </w:rPr>
        <w:t xml:space="preserve">from </w:t>
      </w:r>
      <w:r>
        <w:rPr>
          <w:sz w:val="22"/>
          <w:szCs w:val="22"/>
        </w:rPr>
        <w:t xml:space="preserve">Fairfax near Stocker knocking down 30 feet of fencing.  The fencing </w:t>
      </w:r>
      <w:r w:rsidR="004B4C72">
        <w:rPr>
          <w:sz w:val="22"/>
          <w:szCs w:val="22"/>
        </w:rPr>
        <w:t>has been repaired.</w:t>
      </w:r>
    </w:p>
    <w:p w:rsidR="007E0893" w:rsidRDefault="007E0893" w:rsidP="00D955B1">
      <w:pPr>
        <w:pStyle w:val="Default"/>
        <w:ind w:left="360"/>
        <w:jc w:val="both"/>
        <w:rPr>
          <w:b/>
          <w:sz w:val="22"/>
          <w:szCs w:val="22"/>
        </w:rPr>
      </w:pPr>
    </w:p>
    <w:p w:rsidR="007E0893" w:rsidRDefault="007E0893" w:rsidP="007E0893">
      <w:pPr>
        <w:pStyle w:val="Default"/>
        <w:numPr>
          <w:ilvl w:val="0"/>
          <w:numId w:val="12"/>
        </w:numPr>
        <w:jc w:val="both"/>
        <w:rPr>
          <w:b/>
          <w:sz w:val="22"/>
          <w:szCs w:val="22"/>
        </w:rPr>
      </w:pPr>
      <w:r>
        <w:rPr>
          <w:b/>
          <w:sz w:val="22"/>
          <w:szCs w:val="22"/>
        </w:rPr>
        <w:t xml:space="preserve">Open Discussion and F. Public Comment </w:t>
      </w:r>
    </w:p>
    <w:p w:rsidR="00487A0E" w:rsidRDefault="00487A0E" w:rsidP="00D955B1">
      <w:pPr>
        <w:pStyle w:val="Default"/>
        <w:ind w:left="360"/>
        <w:jc w:val="both"/>
        <w:rPr>
          <w:sz w:val="22"/>
          <w:szCs w:val="22"/>
        </w:rPr>
      </w:pPr>
      <w:r>
        <w:rPr>
          <w:b/>
          <w:sz w:val="22"/>
          <w:szCs w:val="22"/>
        </w:rPr>
        <w:t xml:space="preserve">Question on Drilling Activity </w:t>
      </w:r>
      <w:r>
        <w:rPr>
          <w:sz w:val="22"/>
          <w:szCs w:val="22"/>
        </w:rPr>
        <w:t>– A member of the public asked about the number new wells drilled versus the number of re-drilled wells.  Ms. Paillet noted that the information is available in the drilling plans which are available on the Inglewood Oil Field web site.</w:t>
      </w:r>
      <w:r w:rsidR="003F5557">
        <w:rPr>
          <w:sz w:val="22"/>
          <w:szCs w:val="22"/>
        </w:rPr>
        <w:t xml:space="preserve">  Mr. Stapleton noted that 127 wells have been drilled since the inception of the CSD.</w:t>
      </w:r>
    </w:p>
    <w:p w:rsidR="007632A6" w:rsidRDefault="00D706F6" w:rsidP="00D955B1">
      <w:pPr>
        <w:pStyle w:val="Default"/>
        <w:ind w:left="360"/>
        <w:jc w:val="both"/>
        <w:rPr>
          <w:sz w:val="22"/>
          <w:szCs w:val="22"/>
        </w:rPr>
      </w:pPr>
      <w:r>
        <w:rPr>
          <w:b/>
          <w:sz w:val="22"/>
          <w:szCs w:val="22"/>
        </w:rPr>
        <w:t>Storm Water Basin Pumps/Tank Sound Wall</w:t>
      </w:r>
      <w:r>
        <w:rPr>
          <w:sz w:val="22"/>
          <w:szCs w:val="22"/>
        </w:rPr>
        <w:t xml:space="preserve"> – A member of the CAP asked about whether building permits were required for installation of the sound wall.  Ms. Paillet noted that the wall was temporary and did not require a permit.  </w:t>
      </w:r>
      <w:r w:rsidR="000D4AA1">
        <w:rPr>
          <w:sz w:val="22"/>
          <w:szCs w:val="22"/>
        </w:rPr>
        <w:t xml:space="preserve">Mr. Kuechle noted that this issue should be addressed in the </w:t>
      </w:r>
      <w:r w:rsidR="000D4AA1">
        <w:rPr>
          <w:sz w:val="22"/>
          <w:szCs w:val="22"/>
        </w:rPr>
        <w:lastRenderedPageBreak/>
        <w:t xml:space="preserve">Periodic Review due to the fact that although temporary, the walls </w:t>
      </w:r>
      <w:r w:rsidR="00AC0658">
        <w:rPr>
          <w:sz w:val="22"/>
          <w:szCs w:val="22"/>
        </w:rPr>
        <w:t>could potentially</w:t>
      </w:r>
      <w:r w:rsidR="000D4AA1">
        <w:rPr>
          <w:sz w:val="22"/>
          <w:szCs w:val="22"/>
        </w:rPr>
        <w:t xml:space="preserve"> be installed each winter season.</w:t>
      </w:r>
    </w:p>
    <w:p w:rsidR="00B81368" w:rsidRDefault="00B81368" w:rsidP="00D955B1">
      <w:pPr>
        <w:pStyle w:val="Default"/>
        <w:ind w:left="360"/>
        <w:jc w:val="both"/>
        <w:rPr>
          <w:sz w:val="22"/>
          <w:szCs w:val="22"/>
        </w:rPr>
      </w:pPr>
      <w:r w:rsidRPr="00B81368">
        <w:rPr>
          <w:b/>
          <w:sz w:val="22"/>
          <w:szCs w:val="22"/>
        </w:rPr>
        <w:t>Hydraulic Fracturing Question</w:t>
      </w:r>
      <w:r>
        <w:rPr>
          <w:sz w:val="22"/>
          <w:szCs w:val="22"/>
        </w:rPr>
        <w:t xml:space="preserve"> - A member of the public asked about hydraulic fracturing, ground movement and a past lawsuit on the issue.  Mr. McNeil described the Ground Movement Survey and associated CSD permit requirements.  Hydraulic fracturing is not used at the Inglewood Oil Field.   </w:t>
      </w:r>
      <w:r w:rsidR="00887C86">
        <w:rPr>
          <w:sz w:val="22"/>
          <w:szCs w:val="22"/>
        </w:rPr>
        <w:t>The CAP and Ms. Paillet were not familiar with the noted lawsuit.</w:t>
      </w:r>
      <w:r w:rsidR="00B437E9">
        <w:rPr>
          <w:sz w:val="22"/>
          <w:szCs w:val="22"/>
        </w:rPr>
        <w:t xml:space="preserve">  A second question from the public inquired as to the number of wells that completed using acidification and gravel packing.  Mr. Perez noted that acidification for </w:t>
      </w:r>
      <w:proofErr w:type="gramStart"/>
      <w:r w:rsidR="00B437E9">
        <w:rPr>
          <w:sz w:val="22"/>
          <w:szCs w:val="22"/>
        </w:rPr>
        <w:t>well completions is</w:t>
      </w:r>
      <w:proofErr w:type="gramEnd"/>
      <w:r w:rsidR="00B437E9">
        <w:rPr>
          <w:sz w:val="22"/>
          <w:szCs w:val="22"/>
        </w:rPr>
        <w:t xml:space="preserve"> not used at the Inglewood Oil Field.  Ms. Paillet did not ha</w:t>
      </w:r>
      <w:r w:rsidR="00F5630B">
        <w:rPr>
          <w:sz w:val="22"/>
          <w:szCs w:val="22"/>
        </w:rPr>
        <w:t>ve the requested data available although it was noted 18 wells were completed using the gravel packing technique.</w:t>
      </w:r>
    </w:p>
    <w:p w:rsidR="00B81368" w:rsidRDefault="00B81368" w:rsidP="00D955B1">
      <w:pPr>
        <w:pStyle w:val="Default"/>
        <w:ind w:left="360"/>
        <w:jc w:val="both"/>
        <w:rPr>
          <w:sz w:val="22"/>
          <w:szCs w:val="22"/>
        </w:rPr>
      </w:pPr>
    </w:p>
    <w:p w:rsidR="000D4AA1" w:rsidRDefault="007E0893" w:rsidP="007E0893">
      <w:pPr>
        <w:pStyle w:val="Default"/>
        <w:numPr>
          <w:ilvl w:val="0"/>
          <w:numId w:val="31"/>
        </w:numPr>
        <w:jc w:val="both"/>
        <w:rPr>
          <w:b/>
          <w:sz w:val="22"/>
          <w:szCs w:val="22"/>
        </w:rPr>
      </w:pPr>
      <w:r w:rsidRPr="007E0893">
        <w:rPr>
          <w:b/>
          <w:sz w:val="22"/>
          <w:szCs w:val="22"/>
        </w:rPr>
        <w:t>Approval of Minutes</w:t>
      </w:r>
    </w:p>
    <w:p w:rsidR="007E0893" w:rsidRPr="00B96F65" w:rsidRDefault="00B81368" w:rsidP="007E0893">
      <w:pPr>
        <w:pStyle w:val="Default"/>
        <w:ind w:left="360"/>
        <w:jc w:val="both"/>
        <w:rPr>
          <w:sz w:val="22"/>
          <w:szCs w:val="22"/>
        </w:rPr>
      </w:pPr>
      <w:r>
        <w:rPr>
          <w:sz w:val="22"/>
          <w:szCs w:val="22"/>
        </w:rPr>
        <w:t>The CAP r</w:t>
      </w:r>
      <w:r w:rsidR="00B96F65">
        <w:rPr>
          <w:sz w:val="22"/>
          <w:szCs w:val="22"/>
        </w:rPr>
        <w:t>eview</w:t>
      </w:r>
      <w:r>
        <w:rPr>
          <w:sz w:val="22"/>
          <w:szCs w:val="22"/>
        </w:rPr>
        <w:t>ed</w:t>
      </w:r>
      <w:r w:rsidR="00B96F65">
        <w:rPr>
          <w:sz w:val="22"/>
          <w:szCs w:val="22"/>
        </w:rPr>
        <w:t xml:space="preserve"> and </w:t>
      </w:r>
      <w:r>
        <w:rPr>
          <w:sz w:val="22"/>
          <w:szCs w:val="22"/>
        </w:rPr>
        <w:t>approved the October 2014 minutes.</w:t>
      </w:r>
    </w:p>
    <w:p w:rsidR="009E1585" w:rsidRPr="009E1585" w:rsidRDefault="009E1585" w:rsidP="009E1585">
      <w:pPr>
        <w:pStyle w:val="Default"/>
        <w:jc w:val="both"/>
        <w:rPr>
          <w:sz w:val="22"/>
          <w:szCs w:val="22"/>
        </w:rPr>
      </w:pPr>
    </w:p>
    <w:p w:rsidR="0059199F" w:rsidRPr="0059199F" w:rsidRDefault="00D366B1" w:rsidP="007E0893">
      <w:pPr>
        <w:pStyle w:val="Default"/>
        <w:numPr>
          <w:ilvl w:val="0"/>
          <w:numId w:val="31"/>
        </w:numPr>
        <w:jc w:val="both"/>
        <w:rPr>
          <w:sz w:val="20"/>
          <w:szCs w:val="20"/>
        </w:rPr>
      </w:pPr>
      <w:r w:rsidRPr="00967A31">
        <w:rPr>
          <w:b/>
          <w:sz w:val="22"/>
          <w:szCs w:val="22"/>
        </w:rPr>
        <w:t>Announcement</w:t>
      </w:r>
      <w:r w:rsidR="0059199F">
        <w:rPr>
          <w:b/>
          <w:sz w:val="22"/>
          <w:szCs w:val="22"/>
        </w:rPr>
        <w:t>s</w:t>
      </w:r>
    </w:p>
    <w:p w:rsidR="0059199F" w:rsidRDefault="0059199F" w:rsidP="0059199F">
      <w:pPr>
        <w:pStyle w:val="Default"/>
        <w:ind w:firstLine="360"/>
        <w:jc w:val="both"/>
        <w:rPr>
          <w:sz w:val="22"/>
          <w:szCs w:val="22"/>
        </w:rPr>
      </w:pPr>
      <w:r>
        <w:rPr>
          <w:sz w:val="22"/>
          <w:szCs w:val="22"/>
        </w:rPr>
        <w:t>Letter to County Fire Department is being finalized.</w:t>
      </w:r>
    </w:p>
    <w:p w:rsidR="002B697D" w:rsidRDefault="002B697D" w:rsidP="0059199F">
      <w:pPr>
        <w:pStyle w:val="Default"/>
        <w:ind w:firstLine="360"/>
        <w:jc w:val="both"/>
        <w:rPr>
          <w:sz w:val="22"/>
          <w:szCs w:val="22"/>
        </w:rPr>
      </w:pPr>
      <w:r>
        <w:rPr>
          <w:sz w:val="22"/>
          <w:szCs w:val="22"/>
        </w:rPr>
        <w:t>NRCD is scheduled to attend and present at the January CAP meeting.</w:t>
      </w:r>
    </w:p>
    <w:p w:rsidR="0059199F" w:rsidRDefault="0059199F" w:rsidP="0059199F">
      <w:pPr>
        <w:pStyle w:val="Default"/>
        <w:ind w:firstLine="360"/>
        <w:jc w:val="both"/>
        <w:rPr>
          <w:sz w:val="22"/>
          <w:szCs w:val="22"/>
        </w:rPr>
      </w:pPr>
      <w:proofErr w:type="gramStart"/>
      <w:r>
        <w:rPr>
          <w:sz w:val="22"/>
          <w:szCs w:val="22"/>
        </w:rPr>
        <w:t>January 22, 2015 next scheduled CAP meeting.</w:t>
      </w:r>
      <w:proofErr w:type="gramEnd"/>
    </w:p>
    <w:p w:rsidR="006E6F74" w:rsidRPr="00967A31" w:rsidRDefault="006E6F74" w:rsidP="0059199F">
      <w:pPr>
        <w:pStyle w:val="Default"/>
        <w:ind w:firstLine="360"/>
        <w:jc w:val="both"/>
        <w:rPr>
          <w:sz w:val="20"/>
          <w:szCs w:val="20"/>
        </w:rPr>
      </w:pPr>
      <w:r>
        <w:rPr>
          <w:sz w:val="22"/>
          <w:szCs w:val="22"/>
        </w:rPr>
        <w:t xml:space="preserve">Adjourn </w:t>
      </w:r>
      <w:r w:rsidR="007B5C85">
        <w:rPr>
          <w:sz w:val="22"/>
          <w:szCs w:val="22"/>
        </w:rPr>
        <w:t>0</w:t>
      </w:r>
      <w:r w:rsidR="00725302">
        <w:rPr>
          <w:sz w:val="22"/>
          <w:szCs w:val="22"/>
        </w:rPr>
        <w:t>8</w:t>
      </w:r>
      <w:r w:rsidR="007B5C85">
        <w:rPr>
          <w:sz w:val="22"/>
          <w:szCs w:val="22"/>
        </w:rPr>
        <w:t>:</w:t>
      </w:r>
      <w:r w:rsidR="003F5557">
        <w:rPr>
          <w:sz w:val="22"/>
          <w:szCs w:val="22"/>
        </w:rPr>
        <w:t>35</w:t>
      </w:r>
      <w:r>
        <w:rPr>
          <w:sz w:val="22"/>
          <w:szCs w:val="22"/>
        </w:rPr>
        <w:t>.</w:t>
      </w:r>
      <w:r w:rsidRPr="00967A31">
        <w:rPr>
          <w:sz w:val="20"/>
          <w:szCs w:val="20"/>
        </w:rPr>
        <w:br w:type="page"/>
      </w:r>
    </w:p>
    <w:p w:rsidR="003A0D16" w:rsidRPr="00AF1655" w:rsidRDefault="003A0D16" w:rsidP="003A0D16">
      <w:pPr>
        <w:rPr>
          <w:rFonts w:ascii="Times New Roman" w:hAnsi="Times New Roman" w:cs="Times New Roman"/>
          <w:sz w:val="20"/>
          <w:szCs w:val="20"/>
        </w:rPr>
      </w:pPr>
      <w:r w:rsidRPr="00AF1655">
        <w:rPr>
          <w:rFonts w:ascii="Times New Roman" w:hAnsi="Times New Roman" w:cs="Times New Roman"/>
          <w:sz w:val="20"/>
          <w:szCs w:val="20"/>
        </w:rPr>
        <w:lastRenderedPageBreak/>
        <w:t xml:space="preserve">ATTENDANCE: </w:t>
      </w:r>
      <w:r w:rsidR="00763A3B">
        <w:rPr>
          <w:rFonts w:ascii="Times New Roman" w:hAnsi="Times New Roman" w:cs="Times New Roman"/>
          <w:sz w:val="20"/>
          <w:szCs w:val="20"/>
        </w:rPr>
        <w:t>1</w:t>
      </w:r>
      <w:r w:rsidR="005605AD">
        <w:rPr>
          <w:rFonts w:ascii="Times New Roman" w:hAnsi="Times New Roman" w:cs="Times New Roman"/>
          <w:sz w:val="20"/>
          <w:szCs w:val="20"/>
        </w:rPr>
        <w:t>2</w:t>
      </w:r>
      <w:r w:rsidRPr="00AF1655">
        <w:rPr>
          <w:rFonts w:ascii="Times New Roman" w:hAnsi="Times New Roman" w:cs="Times New Roman"/>
          <w:sz w:val="20"/>
          <w:szCs w:val="20"/>
        </w:rPr>
        <w:t>/</w:t>
      </w:r>
      <w:r w:rsidR="005605AD">
        <w:rPr>
          <w:rFonts w:ascii="Times New Roman" w:hAnsi="Times New Roman" w:cs="Times New Roman"/>
          <w:sz w:val="20"/>
          <w:szCs w:val="20"/>
        </w:rPr>
        <w:t>11</w:t>
      </w:r>
      <w:r w:rsidRPr="00AF1655">
        <w:rPr>
          <w:rFonts w:ascii="Times New Roman" w:hAnsi="Times New Roman" w:cs="Times New Roman"/>
          <w:sz w:val="20"/>
          <w:szCs w:val="20"/>
        </w:rPr>
        <w:t>/1</w:t>
      </w:r>
      <w:r w:rsidR="009B0119">
        <w:rPr>
          <w:rFonts w:ascii="Times New Roman" w:hAnsi="Times New Roman" w:cs="Times New Roman"/>
          <w:sz w:val="20"/>
          <w:szCs w:val="20"/>
        </w:rPr>
        <w:t>4</w:t>
      </w:r>
    </w:p>
    <w:p w:rsidR="003A0D16" w:rsidRPr="00940225" w:rsidRDefault="003A0D16" w:rsidP="003A0D16">
      <w:pPr>
        <w:rPr>
          <w:rFonts w:ascii="Times New Roman" w:hAnsi="Times New Roman" w:cs="Times New Roman"/>
          <w:i/>
          <w:sz w:val="20"/>
          <w:szCs w:val="20"/>
        </w:rPr>
      </w:pPr>
      <w:r w:rsidRPr="00AF1655">
        <w:rPr>
          <w:rFonts w:ascii="Times New Roman" w:hAnsi="Times New Roman" w:cs="Times New Roman"/>
          <w:sz w:val="20"/>
          <w:szCs w:val="20"/>
        </w:rPr>
        <w:tab/>
      </w:r>
      <w:r w:rsidRPr="00940225">
        <w:rPr>
          <w:rFonts w:ascii="Times New Roman" w:hAnsi="Times New Roman" w:cs="Times New Roman"/>
          <w:i/>
          <w:sz w:val="20"/>
          <w:szCs w:val="20"/>
        </w:rPr>
        <w:t>(*absent)</w:t>
      </w:r>
    </w:p>
    <w:tbl>
      <w:tblPr>
        <w:tblW w:w="8280" w:type="dxa"/>
        <w:tblInd w:w="828" w:type="dxa"/>
        <w:tblLook w:val="0400"/>
      </w:tblPr>
      <w:tblGrid>
        <w:gridCol w:w="720"/>
        <w:gridCol w:w="3420"/>
        <w:gridCol w:w="4140"/>
      </w:tblGrid>
      <w:tr w:rsidR="003A0D16" w:rsidRPr="001D3F28" w:rsidTr="009A206C">
        <w:trPr>
          <w:cantSplit/>
          <w:trHeight w:hRule="exact" w:val="313"/>
        </w:trPr>
        <w:tc>
          <w:tcPr>
            <w:tcW w:w="720" w:type="dxa"/>
            <w:tcBorders>
              <w:top w:val="nil"/>
              <w:left w:val="nil"/>
              <w:bottom w:val="nil"/>
              <w:right w:val="nil"/>
            </w:tcBorders>
            <w:shd w:val="clear" w:color="auto" w:fill="auto"/>
            <w:noWrap/>
            <w:vAlign w:val="center"/>
            <w:hideMark/>
          </w:tcPr>
          <w:p w:rsidR="003A0D16" w:rsidRPr="001D3F28" w:rsidRDefault="003A0D16" w:rsidP="009A206C">
            <w:pPr>
              <w:jc w:val="center"/>
              <w:rPr>
                <w:rFonts w:cs="Arial"/>
                <w:b/>
                <w:bCs/>
                <w:color w:val="000000"/>
                <w:sz w:val="20"/>
                <w:szCs w:val="20"/>
              </w:rPr>
            </w:pPr>
          </w:p>
        </w:tc>
        <w:tc>
          <w:tcPr>
            <w:tcW w:w="7560" w:type="dxa"/>
            <w:gridSpan w:val="2"/>
            <w:tcBorders>
              <w:top w:val="nil"/>
              <w:left w:val="nil"/>
              <w:bottom w:val="nil"/>
              <w:right w:val="nil"/>
            </w:tcBorders>
            <w:shd w:val="clear" w:color="auto" w:fill="auto"/>
            <w:noWrap/>
            <w:vAlign w:val="center"/>
            <w:hideMark/>
          </w:tcPr>
          <w:p w:rsidR="003A0D16" w:rsidRPr="001D3F28" w:rsidRDefault="003A0D16" w:rsidP="009A206C">
            <w:pPr>
              <w:rPr>
                <w:rFonts w:cs="Arial"/>
                <w:b/>
                <w:bCs/>
                <w:color w:val="000000"/>
                <w:szCs w:val="24"/>
              </w:rPr>
            </w:pPr>
            <w:r w:rsidRPr="001D3F28">
              <w:rPr>
                <w:rFonts w:cs="Arial"/>
                <w:b/>
                <w:bCs/>
                <w:color w:val="000000"/>
                <w:szCs w:val="24"/>
              </w:rPr>
              <w:t>DESIGNATED SEATS PER 22.44.142.J.1.a</w:t>
            </w:r>
          </w:p>
        </w:tc>
      </w:tr>
      <w:tr w:rsidR="003A0D16" w:rsidRPr="001D3F28" w:rsidTr="009A206C">
        <w:trPr>
          <w:cantSplit/>
          <w:trHeight w:hRule="exact" w:val="223"/>
        </w:trPr>
        <w:tc>
          <w:tcPr>
            <w:tcW w:w="720" w:type="dxa"/>
            <w:tcBorders>
              <w:top w:val="nil"/>
              <w:left w:val="nil"/>
              <w:bottom w:val="nil"/>
              <w:right w:val="nil"/>
            </w:tcBorders>
            <w:shd w:val="clear" w:color="auto" w:fill="auto"/>
            <w:noWrap/>
            <w:vAlign w:val="bottom"/>
            <w:hideMark/>
          </w:tcPr>
          <w:p w:rsidR="003A0D16" w:rsidRPr="001D3F28" w:rsidRDefault="003A0D16" w:rsidP="009A206C">
            <w:pPr>
              <w:jc w:val="center"/>
              <w:rPr>
                <w:rFonts w:cs="Arial"/>
                <w:b/>
                <w:bCs/>
                <w:color w:val="000000"/>
                <w:sz w:val="20"/>
                <w:szCs w:val="20"/>
              </w:rPr>
            </w:pPr>
          </w:p>
        </w:tc>
        <w:tc>
          <w:tcPr>
            <w:tcW w:w="7560" w:type="dxa"/>
            <w:gridSpan w:val="2"/>
            <w:tcBorders>
              <w:top w:val="nil"/>
              <w:left w:val="nil"/>
              <w:bottom w:val="nil"/>
              <w:right w:val="nil"/>
            </w:tcBorders>
            <w:shd w:val="clear" w:color="auto" w:fill="auto"/>
            <w:noWrap/>
            <w:vAlign w:val="bottom"/>
            <w:hideMark/>
          </w:tcPr>
          <w:p w:rsidR="003A0D16" w:rsidRPr="001D3F28" w:rsidRDefault="003A0D16" w:rsidP="009A206C">
            <w:pPr>
              <w:rPr>
                <w:rFonts w:cs="Arial"/>
                <w:b/>
                <w:bCs/>
                <w:i/>
                <w:iCs/>
                <w:color w:val="000000"/>
                <w:sz w:val="20"/>
                <w:szCs w:val="20"/>
              </w:rPr>
            </w:pPr>
            <w:r w:rsidRPr="001D3F28">
              <w:rPr>
                <w:rFonts w:cs="Arial"/>
                <w:b/>
                <w:bCs/>
                <w:i/>
                <w:iCs/>
                <w:color w:val="000000"/>
                <w:sz w:val="20"/>
                <w:szCs w:val="20"/>
              </w:rPr>
              <w:t>Governmental Entities</w:t>
            </w:r>
          </w:p>
        </w:tc>
      </w:tr>
      <w:tr w:rsidR="003A0D16" w:rsidRPr="001D3F28" w:rsidTr="009A206C">
        <w:trPr>
          <w:cantSplit/>
          <w:trHeight w:hRule="exact" w:val="271"/>
        </w:trPr>
        <w:tc>
          <w:tcPr>
            <w:tcW w:w="720" w:type="dxa"/>
            <w:tcBorders>
              <w:top w:val="nil"/>
              <w:left w:val="nil"/>
              <w:bottom w:val="nil"/>
              <w:right w:val="nil"/>
            </w:tcBorders>
            <w:shd w:val="clear" w:color="auto" w:fill="auto"/>
            <w:noWrap/>
            <w:vAlign w:val="center"/>
            <w:hideMark/>
          </w:tcPr>
          <w:p w:rsidR="003A0D16" w:rsidRPr="001D3F28" w:rsidRDefault="003A0D16" w:rsidP="009A206C">
            <w:pPr>
              <w:jc w:val="center"/>
              <w:rPr>
                <w:rFonts w:cs="Arial"/>
                <w:color w:val="000000"/>
                <w:sz w:val="20"/>
                <w:szCs w:val="20"/>
              </w:rPr>
            </w:pPr>
            <w:r w:rsidRPr="001D3F28">
              <w:rPr>
                <w:rFonts w:cs="Arial"/>
                <w:color w:val="000000"/>
                <w:sz w:val="20"/>
                <w:szCs w:val="20"/>
              </w:rPr>
              <w:t>1</w:t>
            </w:r>
          </w:p>
        </w:tc>
        <w:tc>
          <w:tcPr>
            <w:tcW w:w="3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A0D16" w:rsidRPr="001D3F28" w:rsidRDefault="003A0D16" w:rsidP="009A206C">
            <w:pPr>
              <w:rPr>
                <w:rFonts w:cs="Arial"/>
                <w:color w:val="000000"/>
              </w:rPr>
            </w:pPr>
            <w:r>
              <w:rPr>
                <w:rFonts w:cs="Arial"/>
                <w:color w:val="000000"/>
              </w:rPr>
              <w:t xml:space="preserve">Department of </w:t>
            </w:r>
            <w:r w:rsidR="00C2230C">
              <w:rPr>
                <w:rFonts w:cs="Arial"/>
                <w:color w:val="000000"/>
              </w:rPr>
              <w:t xml:space="preserve">Regional </w:t>
            </w:r>
            <w:r>
              <w:rPr>
                <w:rFonts w:cs="Arial"/>
                <w:color w:val="000000"/>
              </w:rPr>
              <w:t>Planning</w:t>
            </w:r>
          </w:p>
        </w:tc>
        <w:tc>
          <w:tcPr>
            <w:tcW w:w="4140" w:type="dxa"/>
            <w:tcBorders>
              <w:top w:val="single" w:sz="4" w:space="0" w:color="auto"/>
              <w:left w:val="nil"/>
              <w:bottom w:val="single" w:sz="4" w:space="0" w:color="auto"/>
              <w:right w:val="single" w:sz="4" w:space="0" w:color="auto"/>
            </w:tcBorders>
            <w:shd w:val="clear" w:color="auto" w:fill="auto"/>
            <w:noWrap/>
            <w:vAlign w:val="center"/>
            <w:hideMark/>
          </w:tcPr>
          <w:p w:rsidR="003A0D16" w:rsidRPr="001D3F28" w:rsidRDefault="003A0D16" w:rsidP="009A206C">
            <w:pPr>
              <w:jc w:val="center"/>
              <w:rPr>
                <w:rFonts w:cs="Arial"/>
                <w:color w:val="000000"/>
              </w:rPr>
            </w:pPr>
            <w:r>
              <w:rPr>
                <w:rFonts w:cs="Arial"/>
                <w:color w:val="000000"/>
              </w:rPr>
              <w:t>Timothy</w:t>
            </w:r>
            <w:r w:rsidRPr="001D3F28">
              <w:rPr>
                <w:rFonts w:cs="Arial"/>
                <w:color w:val="000000"/>
              </w:rPr>
              <w:t xml:space="preserve"> </w:t>
            </w:r>
            <w:r>
              <w:rPr>
                <w:rFonts w:cs="Arial"/>
                <w:color w:val="000000"/>
              </w:rPr>
              <w:t>Stapleton</w:t>
            </w:r>
          </w:p>
        </w:tc>
      </w:tr>
      <w:tr w:rsidR="003A0D16" w:rsidRPr="001D3F28" w:rsidTr="009A206C">
        <w:trPr>
          <w:cantSplit/>
          <w:trHeight w:hRule="exact" w:val="271"/>
        </w:trPr>
        <w:tc>
          <w:tcPr>
            <w:tcW w:w="720" w:type="dxa"/>
            <w:tcBorders>
              <w:top w:val="nil"/>
              <w:left w:val="nil"/>
              <w:bottom w:val="nil"/>
              <w:right w:val="nil"/>
            </w:tcBorders>
            <w:shd w:val="clear" w:color="auto" w:fill="auto"/>
            <w:noWrap/>
            <w:vAlign w:val="center"/>
            <w:hideMark/>
          </w:tcPr>
          <w:p w:rsidR="003A0D16" w:rsidRPr="001D3F28" w:rsidRDefault="003A0D16" w:rsidP="009A206C">
            <w:pPr>
              <w:jc w:val="center"/>
              <w:rPr>
                <w:rFonts w:cs="Arial"/>
                <w:color w:val="000000"/>
                <w:sz w:val="20"/>
                <w:szCs w:val="20"/>
              </w:rPr>
            </w:pPr>
            <w:r w:rsidRPr="001D3F28">
              <w:rPr>
                <w:rFonts w:cs="Arial"/>
                <w:color w:val="000000"/>
                <w:sz w:val="20"/>
                <w:szCs w:val="20"/>
              </w:rPr>
              <w:t>2</w:t>
            </w:r>
          </w:p>
        </w:tc>
        <w:tc>
          <w:tcPr>
            <w:tcW w:w="3420" w:type="dxa"/>
            <w:tcBorders>
              <w:top w:val="nil"/>
              <w:left w:val="single" w:sz="4" w:space="0" w:color="auto"/>
              <w:bottom w:val="single" w:sz="4" w:space="0" w:color="auto"/>
              <w:right w:val="single" w:sz="4" w:space="0" w:color="auto"/>
            </w:tcBorders>
            <w:shd w:val="clear" w:color="auto" w:fill="auto"/>
            <w:noWrap/>
            <w:vAlign w:val="center"/>
            <w:hideMark/>
          </w:tcPr>
          <w:p w:rsidR="003A0D16" w:rsidRPr="001D3F28" w:rsidRDefault="003A0D16" w:rsidP="009A206C">
            <w:pPr>
              <w:rPr>
                <w:rFonts w:cs="Arial"/>
                <w:color w:val="000000"/>
              </w:rPr>
            </w:pPr>
            <w:r w:rsidRPr="001D3F28">
              <w:rPr>
                <w:rFonts w:cs="Arial"/>
                <w:color w:val="000000"/>
              </w:rPr>
              <w:t>City of Culver City</w:t>
            </w:r>
          </w:p>
        </w:tc>
        <w:tc>
          <w:tcPr>
            <w:tcW w:w="4140" w:type="dxa"/>
            <w:tcBorders>
              <w:top w:val="nil"/>
              <w:left w:val="nil"/>
              <w:bottom w:val="single" w:sz="4" w:space="0" w:color="auto"/>
              <w:right w:val="single" w:sz="4" w:space="0" w:color="auto"/>
            </w:tcBorders>
            <w:shd w:val="clear" w:color="auto" w:fill="auto"/>
            <w:noWrap/>
            <w:vAlign w:val="center"/>
            <w:hideMark/>
          </w:tcPr>
          <w:p w:rsidR="00E673CE" w:rsidRDefault="00BB1029">
            <w:pPr>
              <w:jc w:val="center"/>
              <w:rPr>
                <w:rFonts w:cs="Arial"/>
                <w:color w:val="000000"/>
              </w:rPr>
            </w:pPr>
            <w:r>
              <w:rPr>
                <w:rFonts w:cs="Arial"/>
                <w:color w:val="000000"/>
              </w:rPr>
              <w:t>Meghan Sahli-Wells</w:t>
            </w:r>
          </w:p>
          <w:p w:rsidR="003A2A98" w:rsidRDefault="003A2A98">
            <w:pPr>
              <w:jc w:val="center"/>
              <w:rPr>
                <w:rFonts w:cs="Arial"/>
                <w:color w:val="000000"/>
              </w:rPr>
            </w:pPr>
          </w:p>
        </w:tc>
      </w:tr>
      <w:tr w:rsidR="003A0D16" w:rsidRPr="001D3F28" w:rsidTr="009A206C">
        <w:trPr>
          <w:cantSplit/>
          <w:trHeight w:hRule="exact" w:val="262"/>
        </w:trPr>
        <w:tc>
          <w:tcPr>
            <w:tcW w:w="720" w:type="dxa"/>
            <w:tcBorders>
              <w:top w:val="nil"/>
              <w:left w:val="nil"/>
              <w:bottom w:val="nil"/>
              <w:right w:val="nil"/>
            </w:tcBorders>
            <w:shd w:val="clear" w:color="auto" w:fill="auto"/>
            <w:noWrap/>
            <w:vAlign w:val="center"/>
            <w:hideMark/>
          </w:tcPr>
          <w:p w:rsidR="003A0D16" w:rsidRPr="001D3F28" w:rsidRDefault="003A0D16" w:rsidP="009A206C">
            <w:pPr>
              <w:jc w:val="center"/>
              <w:rPr>
                <w:rFonts w:cs="Arial"/>
                <w:color w:val="000000"/>
                <w:sz w:val="20"/>
                <w:szCs w:val="20"/>
              </w:rPr>
            </w:pPr>
            <w:r>
              <w:rPr>
                <w:rFonts w:cs="Arial"/>
                <w:color w:val="000000"/>
                <w:sz w:val="20"/>
                <w:szCs w:val="20"/>
              </w:rPr>
              <w:t>3</w:t>
            </w:r>
          </w:p>
        </w:tc>
        <w:tc>
          <w:tcPr>
            <w:tcW w:w="3420" w:type="dxa"/>
            <w:tcBorders>
              <w:top w:val="nil"/>
              <w:left w:val="single" w:sz="4" w:space="0" w:color="auto"/>
              <w:bottom w:val="single" w:sz="4" w:space="0" w:color="auto"/>
              <w:right w:val="single" w:sz="4" w:space="0" w:color="auto"/>
            </w:tcBorders>
            <w:shd w:val="clear" w:color="auto" w:fill="auto"/>
            <w:noWrap/>
            <w:vAlign w:val="center"/>
            <w:hideMark/>
          </w:tcPr>
          <w:p w:rsidR="003A0D16" w:rsidRPr="001D3F28" w:rsidRDefault="003A0D16" w:rsidP="009A206C">
            <w:pPr>
              <w:rPr>
                <w:rFonts w:cs="Arial"/>
                <w:color w:val="000000"/>
              </w:rPr>
            </w:pPr>
            <w:r w:rsidRPr="001D3F28">
              <w:rPr>
                <w:rFonts w:cs="Arial"/>
                <w:color w:val="000000"/>
              </w:rPr>
              <w:t>West Los Angeles College</w:t>
            </w:r>
          </w:p>
        </w:tc>
        <w:tc>
          <w:tcPr>
            <w:tcW w:w="4140" w:type="dxa"/>
            <w:tcBorders>
              <w:top w:val="nil"/>
              <w:left w:val="nil"/>
              <w:bottom w:val="single" w:sz="4" w:space="0" w:color="auto"/>
              <w:right w:val="single" w:sz="4" w:space="0" w:color="auto"/>
            </w:tcBorders>
            <w:shd w:val="clear" w:color="auto" w:fill="auto"/>
            <w:noWrap/>
            <w:vAlign w:val="center"/>
            <w:hideMark/>
          </w:tcPr>
          <w:p w:rsidR="003A0D16" w:rsidRPr="001D3F28" w:rsidRDefault="00FA1811" w:rsidP="009A206C">
            <w:pPr>
              <w:jc w:val="center"/>
              <w:rPr>
                <w:rFonts w:cs="Arial"/>
                <w:color w:val="000000"/>
              </w:rPr>
            </w:pPr>
            <w:r>
              <w:rPr>
                <w:rFonts w:cs="Arial"/>
                <w:color w:val="000000"/>
              </w:rPr>
              <w:t>Nabil Abu-Ghazaleh</w:t>
            </w:r>
            <w:r w:rsidR="001C6D77">
              <w:rPr>
                <w:rFonts w:cs="Arial"/>
                <w:color w:val="000000"/>
              </w:rPr>
              <w:t>*</w:t>
            </w:r>
          </w:p>
        </w:tc>
      </w:tr>
      <w:tr w:rsidR="003A0D16" w:rsidRPr="001D3F28" w:rsidTr="009A206C">
        <w:trPr>
          <w:cantSplit/>
          <w:trHeight w:hRule="exact" w:val="143"/>
        </w:trPr>
        <w:tc>
          <w:tcPr>
            <w:tcW w:w="720" w:type="dxa"/>
            <w:tcBorders>
              <w:top w:val="nil"/>
              <w:left w:val="nil"/>
              <w:bottom w:val="nil"/>
              <w:right w:val="nil"/>
            </w:tcBorders>
            <w:shd w:val="clear" w:color="auto" w:fill="auto"/>
            <w:noWrap/>
            <w:vAlign w:val="center"/>
            <w:hideMark/>
          </w:tcPr>
          <w:p w:rsidR="003A0D16" w:rsidRPr="001D3F28" w:rsidRDefault="003A0D16" w:rsidP="009A206C">
            <w:pPr>
              <w:jc w:val="center"/>
              <w:rPr>
                <w:rFonts w:cs="Arial"/>
                <w:b/>
                <w:bCs/>
                <w:color w:val="000000"/>
                <w:sz w:val="20"/>
                <w:szCs w:val="20"/>
              </w:rPr>
            </w:pPr>
          </w:p>
        </w:tc>
        <w:tc>
          <w:tcPr>
            <w:tcW w:w="7560" w:type="dxa"/>
            <w:gridSpan w:val="2"/>
            <w:tcBorders>
              <w:top w:val="nil"/>
              <w:left w:val="nil"/>
              <w:bottom w:val="nil"/>
              <w:right w:val="nil"/>
            </w:tcBorders>
            <w:shd w:val="clear" w:color="auto" w:fill="auto"/>
            <w:noWrap/>
            <w:vAlign w:val="center"/>
            <w:hideMark/>
          </w:tcPr>
          <w:p w:rsidR="003A0D16" w:rsidRPr="001D3F28" w:rsidRDefault="003A0D16" w:rsidP="009A206C">
            <w:pPr>
              <w:rPr>
                <w:color w:val="000000"/>
                <w:szCs w:val="24"/>
              </w:rPr>
            </w:pPr>
          </w:p>
        </w:tc>
      </w:tr>
      <w:tr w:rsidR="003A0D16" w:rsidRPr="001D3F28" w:rsidTr="009A206C">
        <w:trPr>
          <w:cantSplit/>
          <w:trHeight w:hRule="exact" w:val="297"/>
        </w:trPr>
        <w:tc>
          <w:tcPr>
            <w:tcW w:w="720" w:type="dxa"/>
            <w:tcBorders>
              <w:top w:val="nil"/>
              <w:left w:val="nil"/>
              <w:bottom w:val="nil"/>
              <w:right w:val="nil"/>
            </w:tcBorders>
            <w:shd w:val="clear" w:color="auto" w:fill="auto"/>
            <w:noWrap/>
            <w:vAlign w:val="center"/>
            <w:hideMark/>
          </w:tcPr>
          <w:p w:rsidR="003A0D16" w:rsidRPr="001D3F28" w:rsidRDefault="003A0D16" w:rsidP="009A206C">
            <w:pPr>
              <w:jc w:val="center"/>
              <w:rPr>
                <w:rFonts w:cs="Arial"/>
                <w:color w:val="000000"/>
                <w:sz w:val="20"/>
                <w:szCs w:val="20"/>
              </w:rPr>
            </w:pPr>
          </w:p>
        </w:tc>
        <w:tc>
          <w:tcPr>
            <w:tcW w:w="7560" w:type="dxa"/>
            <w:gridSpan w:val="2"/>
            <w:tcBorders>
              <w:top w:val="nil"/>
              <w:left w:val="nil"/>
              <w:bottom w:val="nil"/>
              <w:right w:val="nil"/>
            </w:tcBorders>
            <w:shd w:val="clear" w:color="auto" w:fill="auto"/>
            <w:noWrap/>
            <w:vAlign w:val="center"/>
            <w:hideMark/>
          </w:tcPr>
          <w:p w:rsidR="003A0D16" w:rsidRPr="001D3F28" w:rsidRDefault="003A0D16" w:rsidP="009A206C">
            <w:pPr>
              <w:rPr>
                <w:rFonts w:cs="Arial"/>
                <w:b/>
                <w:bCs/>
                <w:i/>
                <w:iCs/>
                <w:color w:val="000000"/>
                <w:sz w:val="20"/>
                <w:szCs w:val="20"/>
              </w:rPr>
            </w:pPr>
            <w:r w:rsidRPr="001D3F28">
              <w:rPr>
                <w:rFonts w:cs="Arial"/>
                <w:b/>
                <w:bCs/>
                <w:i/>
                <w:iCs/>
                <w:color w:val="000000"/>
                <w:sz w:val="20"/>
                <w:szCs w:val="20"/>
              </w:rPr>
              <w:t>Operator (per 22.44.142.C)</w:t>
            </w:r>
          </w:p>
        </w:tc>
      </w:tr>
      <w:tr w:rsidR="003A0D16" w:rsidRPr="001D3F28" w:rsidTr="009A206C">
        <w:trPr>
          <w:cantSplit/>
          <w:trHeight w:hRule="exact" w:val="280"/>
        </w:trPr>
        <w:tc>
          <w:tcPr>
            <w:tcW w:w="720" w:type="dxa"/>
            <w:tcBorders>
              <w:top w:val="nil"/>
              <w:left w:val="nil"/>
              <w:bottom w:val="nil"/>
              <w:right w:val="nil"/>
            </w:tcBorders>
            <w:shd w:val="clear" w:color="auto" w:fill="auto"/>
            <w:noWrap/>
            <w:vAlign w:val="center"/>
            <w:hideMark/>
          </w:tcPr>
          <w:p w:rsidR="003A0D16" w:rsidRPr="001D3F28" w:rsidRDefault="003A0D16" w:rsidP="009A206C">
            <w:pPr>
              <w:jc w:val="center"/>
              <w:rPr>
                <w:rFonts w:cs="Arial"/>
                <w:color w:val="000000"/>
                <w:sz w:val="20"/>
                <w:szCs w:val="20"/>
              </w:rPr>
            </w:pPr>
            <w:r>
              <w:rPr>
                <w:rFonts w:cs="Arial"/>
                <w:color w:val="000000"/>
                <w:sz w:val="20"/>
                <w:szCs w:val="20"/>
              </w:rPr>
              <w:t>5</w:t>
            </w:r>
          </w:p>
        </w:tc>
        <w:tc>
          <w:tcPr>
            <w:tcW w:w="3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A0D16" w:rsidRPr="001D3F28" w:rsidRDefault="004F1093" w:rsidP="004F1093">
            <w:pPr>
              <w:rPr>
                <w:color w:val="000000"/>
                <w:szCs w:val="24"/>
              </w:rPr>
            </w:pPr>
            <w:r>
              <w:rPr>
                <w:color w:val="000000"/>
              </w:rPr>
              <w:t xml:space="preserve">Freeport </w:t>
            </w:r>
            <w:proofErr w:type="spellStart"/>
            <w:r>
              <w:rPr>
                <w:color w:val="000000"/>
              </w:rPr>
              <w:t>McMoran</w:t>
            </w:r>
            <w:proofErr w:type="spellEnd"/>
            <w:r>
              <w:rPr>
                <w:color w:val="000000"/>
              </w:rPr>
              <w:t xml:space="preserve"> Oil &amp; Gas </w:t>
            </w:r>
          </w:p>
        </w:tc>
        <w:tc>
          <w:tcPr>
            <w:tcW w:w="4140" w:type="dxa"/>
            <w:tcBorders>
              <w:top w:val="single" w:sz="4" w:space="0" w:color="auto"/>
              <w:left w:val="nil"/>
              <w:bottom w:val="single" w:sz="4" w:space="0" w:color="auto"/>
              <w:right w:val="single" w:sz="4" w:space="0" w:color="auto"/>
            </w:tcBorders>
            <w:shd w:val="clear" w:color="auto" w:fill="auto"/>
            <w:noWrap/>
            <w:vAlign w:val="center"/>
            <w:hideMark/>
          </w:tcPr>
          <w:p w:rsidR="003A0D16" w:rsidRPr="001D3F28" w:rsidRDefault="00A1563A" w:rsidP="00A1563A">
            <w:pPr>
              <w:jc w:val="center"/>
              <w:rPr>
                <w:color w:val="000000"/>
                <w:szCs w:val="24"/>
              </w:rPr>
            </w:pPr>
            <w:r>
              <w:rPr>
                <w:color w:val="000000"/>
                <w:szCs w:val="24"/>
              </w:rPr>
              <w:t xml:space="preserve">Lisa Paillet </w:t>
            </w:r>
          </w:p>
        </w:tc>
      </w:tr>
      <w:tr w:rsidR="003A0D16" w:rsidRPr="001D3F28" w:rsidTr="009A206C">
        <w:trPr>
          <w:cantSplit/>
          <w:trHeight w:hRule="exact" w:val="224"/>
        </w:trPr>
        <w:tc>
          <w:tcPr>
            <w:tcW w:w="720" w:type="dxa"/>
            <w:tcBorders>
              <w:top w:val="nil"/>
              <w:left w:val="nil"/>
              <w:bottom w:val="nil"/>
              <w:right w:val="nil"/>
            </w:tcBorders>
            <w:shd w:val="clear" w:color="auto" w:fill="auto"/>
            <w:noWrap/>
            <w:vAlign w:val="center"/>
            <w:hideMark/>
          </w:tcPr>
          <w:p w:rsidR="003A0D16" w:rsidRPr="001D3F28" w:rsidRDefault="003A0D16" w:rsidP="009A206C">
            <w:pPr>
              <w:jc w:val="center"/>
              <w:rPr>
                <w:rFonts w:cs="Arial"/>
                <w:b/>
                <w:color w:val="000000"/>
                <w:sz w:val="20"/>
                <w:szCs w:val="20"/>
              </w:rPr>
            </w:pPr>
          </w:p>
        </w:tc>
        <w:tc>
          <w:tcPr>
            <w:tcW w:w="7560" w:type="dxa"/>
            <w:gridSpan w:val="2"/>
            <w:tcBorders>
              <w:top w:val="nil"/>
              <w:left w:val="nil"/>
              <w:bottom w:val="nil"/>
              <w:right w:val="nil"/>
            </w:tcBorders>
            <w:shd w:val="clear" w:color="auto" w:fill="auto"/>
            <w:noWrap/>
            <w:vAlign w:val="center"/>
            <w:hideMark/>
          </w:tcPr>
          <w:p w:rsidR="003A0D16" w:rsidRPr="001D3F28" w:rsidRDefault="003A0D16" w:rsidP="009A206C">
            <w:pPr>
              <w:jc w:val="center"/>
              <w:rPr>
                <w:color w:val="000000"/>
                <w:szCs w:val="24"/>
              </w:rPr>
            </w:pPr>
          </w:p>
        </w:tc>
      </w:tr>
      <w:tr w:rsidR="003A0D16" w:rsidRPr="001D3F28" w:rsidTr="009A206C">
        <w:trPr>
          <w:cantSplit/>
          <w:trHeight w:hRule="exact" w:val="297"/>
        </w:trPr>
        <w:tc>
          <w:tcPr>
            <w:tcW w:w="720" w:type="dxa"/>
            <w:tcBorders>
              <w:top w:val="nil"/>
              <w:left w:val="nil"/>
              <w:bottom w:val="nil"/>
              <w:right w:val="nil"/>
            </w:tcBorders>
            <w:shd w:val="clear" w:color="auto" w:fill="auto"/>
            <w:noWrap/>
            <w:vAlign w:val="center"/>
            <w:hideMark/>
          </w:tcPr>
          <w:p w:rsidR="003A0D16" w:rsidRPr="001D3F28" w:rsidRDefault="003A0D16" w:rsidP="009A206C">
            <w:pPr>
              <w:jc w:val="center"/>
              <w:rPr>
                <w:rFonts w:cs="Arial"/>
                <w:b/>
                <w:bCs/>
                <w:color w:val="000000"/>
                <w:sz w:val="20"/>
                <w:szCs w:val="20"/>
              </w:rPr>
            </w:pPr>
          </w:p>
        </w:tc>
        <w:tc>
          <w:tcPr>
            <w:tcW w:w="7560" w:type="dxa"/>
            <w:gridSpan w:val="2"/>
            <w:tcBorders>
              <w:top w:val="nil"/>
              <w:left w:val="nil"/>
              <w:bottom w:val="nil"/>
              <w:right w:val="nil"/>
            </w:tcBorders>
            <w:shd w:val="clear" w:color="000000" w:fill="FFFFFF"/>
            <w:noWrap/>
            <w:vAlign w:val="center"/>
            <w:hideMark/>
          </w:tcPr>
          <w:p w:rsidR="003A0D16" w:rsidRPr="001D3F28" w:rsidRDefault="003A0D16" w:rsidP="009A206C">
            <w:pPr>
              <w:rPr>
                <w:rFonts w:cs="Arial"/>
                <w:b/>
                <w:bCs/>
                <w:color w:val="000000"/>
                <w:szCs w:val="24"/>
              </w:rPr>
            </w:pPr>
            <w:r w:rsidRPr="001D3F28">
              <w:rPr>
                <w:rFonts w:cs="Arial"/>
                <w:b/>
                <w:bCs/>
                <w:color w:val="000000"/>
                <w:szCs w:val="24"/>
              </w:rPr>
              <w:t>NOMINATED SEATS PER 22.44.142.J.1.a</w:t>
            </w:r>
          </w:p>
        </w:tc>
      </w:tr>
      <w:tr w:rsidR="003A0D16" w:rsidRPr="001D3F28" w:rsidTr="009A206C">
        <w:trPr>
          <w:cantSplit/>
          <w:trHeight w:hRule="exact" w:val="322"/>
        </w:trPr>
        <w:tc>
          <w:tcPr>
            <w:tcW w:w="720" w:type="dxa"/>
            <w:tcBorders>
              <w:top w:val="nil"/>
              <w:left w:val="nil"/>
              <w:bottom w:val="nil"/>
              <w:right w:val="nil"/>
            </w:tcBorders>
            <w:shd w:val="clear" w:color="auto" w:fill="auto"/>
            <w:noWrap/>
            <w:vAlign w:val="center"/>
            <w:hideMark/>
          </w:tcPr>
          <w:p w:rsidR="003A0D16" w:rsidRPr="001D3F28" w:rsidRDefault="003A0D16" w:rsidP="009A206C">
            <w:pPr>
              <w:jc w:val="center"/>
              <w:rPr>
                <w:rFonts w:cs="Arial"/>
                <w:b/>
                <w:bCs/>
                <w:color w:val="000000"/>
                <w:sz w:val="20"/>
                <w:szCs w:val="20"/>
              </w:rPr>
            </w:pPr>
          </w:p>
        </w:tc>
        <w:tc>
          <w:tcPr>
            <w:tcW w:w="7560" w:type="dxa"/>
            <w:gridSpan w:val="2"/>
            <w:tcBorders>
              <w:top w:val="nil"/>
              <w:left w:val="nil"/>
              <w:bottom w:val="nil"/>
              <w:right w:val="nil"/>
            </w:tcBorders>
            <w:shd w:val="clear" w:color="auto" w:fill="auto"/>
            <w:noWrap/>
            <w:vAlign w:val="center"/>
            <w:hideMark/>
          </w:tcPr>
          <w:p w:rsidR="003A0D16" w:rsidRPr="001D3F28" w:rsidRDefault="003A0D16" w:rsidP="009A206C">
            <w:pPr>
              <w:rPr>
                <w:rFonts w:cs="Arial"/>
                <w:b/>
                <w:bCs/>
                <w:color w:val="000000"/>
                <w:sz w:val="20"/>
                <w:szCs w:val="20"/>
              </w:rPr>
            </w:pPr>
            <w:r w:rsidRPr="001D3F28">
              <w:rPr>
                <w:rFonts w:cs="Arial"/>
                <w:b/>
                <w:bCs/>
                <w:color w:val="000000"/>
                <w:sz w:val="20"/>
                <w:szCs w:val="20"/>
              </w:rPr>
              <w:t>(Accepted first-come/first-served within each sub-group)</w:t>
            </w:r>
          </w:p>
        </w:tc>
      </w:tr>
      <w:tr w:rsidR="003A0D16" w:rsidRPr="001D3F28" w:rsidTr="009A206C">
        <w:trPr>
          <w:cantSplit/>
          <w:trHeight w:hRule="exact" w:val="270"/>
        </w:trPr>
        <w:tc>
          <w:tcPr>
            <w:tcW w:w="720" w:type="dxa"/>
            <w:tcBorders>
              <w:top w:val="nil"/>
              <w:left w:val="nil"/>
              <w:bottom w:val="nil"/>
              <w:right w:val="nil"/>
            </w:tcBorders>
            <w:shd w:val="clear" w:color="auto" w:fill="auto"/>
            <w:noWrap/>
            <w:vAlign w:val="center"/>
            <w:hideMark/>
          </w:tcPr>
          <w:p w:rsidR="003A0D16" w:rsidRPr="001D3F28" w:rsidRDefault="003A0D16" w:rsidP="009A206C">
            <w:pPr>
              <w:jc w:val="center"/>
              <w:rPr>
                <w:rFonts w:cs="Arial"/>
                <w:color w:val="000000"/>
                <w:sz w:val="20"/>
                <w:szCs w:val="20"/>
              </w:rPr>
            </w:pPr>
          </w:p>
        </w:tc>
        <w:tc>
          <w:tcPr>
            <w:tcW w:w="7560" w:type="dxa"/>
            <w:gridSpan w:val="2"/>
            <w:tcBorders>
              <w:top w:val="nil"/>
              <w:left w:val="nil"/>
              <w:bottom w:val="nil"/>
              <w:right w:val="nil"/>
            </w:tcBorders>
            <w:shd w:val="clear" w:color="auto" w:fill="auto"/>
            <w:noWrap/>
            <w:vAlign w:val="center"/>
            <w:hideMark/>
          </w:tcPr>
          <w:p w:rsidR="003A0D16" w:rsidRPr="001D3F28" w:rsidRDefault="003A0D16" w:rsidP="009A206C">
            <w:pPr>
              <w:rPr>
                <w:rFonts w:cs="Arial"/>
                <w:b/>
                <w:bCs/>
                <w:i/>
                <w:iCs/>
                <w:color w:val="000000"/>
                <w:sz w:val="20"/>
                <w:szCs w:val="20"/>
              </w:rPr>
            </w:pPr>
            <w:r w:rsidRPr="001D3F28">
              <w:rPr>
                <w:rFonts w:cs="Arial"/>
                <w:b/>
                <w:bCs/>
                <w:i/>
                <w:iCs/>
                <w:color w:val="000000"/>
                <w:sz w:val="20"/>
                <w:szCs w:val="20"/>
              </w:rPr>
              <w:t>Landowners (per 22.44.142.C)</w:t>
            </w:r>
          </w:p>
        </w:tc>
      </w:tr>
      <w:tr w:rsidR="003A0D16" w:rsidRPr="001D3F28" w:rsidTr="009A206C">
        <w:trPr>
          <w:cantSplit/>
          <w:trHeight w:hRule="exact" w:val="280"/>
        </w:trPr>
        <w:tc>
          <w:tcPr>
            <w:tcW w:w="720" w:type="dxa"/>
            <w:tcBorders>
              <w:top w:val="nil"/>
              <w:left w:val="nil"/>
              <w:bottom w:val="nil"/>
              <w:right w:val="nil"/>
            </w:tcBorders>
            <w:shd w:val="clear" w:color="auto" w:fill="auto"/>
            <w:noWrap/>
            <w:vAlign w:val="center"/>
            <w:hideMark/>
          </w:tcPr>
          <w:p w:rsidR="003A0D16" w:rsidRPr="001D3F28" w:rsidRDefault="003A0D16" w:rsidP="009A206C">
            <w:pPr>
              <w:jc w:val="center"/>
              <w:rPr>
                <w:rFonts w:cs="Arial"/>
                <w:color w:val="000000"/>
                <w:sz w:val="20"/>
                <w:szCs w:val="20"/>
              </w:rPr>
            </w:pPr>
            <w:r>
              <w:rPr>
                <w:rFonts w:cs="Arial"/>
                <w:color w:val="000000"/>
                <w:sz w:val="20"/>
                <w:szCs w:val="20"/>
              </w:rPr>
              <w:t>6</w:t>
            </w:r>
          </w:p>
        </w:tc>
        <w:tc>
          <w:tcPr>
            <w:tcW w:w="3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A0D16" w:rsidRPr="001D3F28" w:rsidRDefault="003A0D16" w:rsidP="009A206C">
            <w:pPr>
              <w:rPr>
                <w:color w:val="000000"/>
                <w:szCs w:val="24"/>
              </w:rPr>
            </w:pPr>
            <w:r w:rsidRPr="001D3F28">
              <w:rPr>
                <w:color w:val="000000"/>
              </w:rPr>
              <w:t>Vickers Family Trust</w:t>
            </w:r>
          </w:p>
        </w:tc>
        <w:tc>
          <w:tcPr>
            <w:tcW w:w="4140" w:type="dxa"/>
            <w:tcBorders>
              <w:top w:val="single" w:sz="4" w:space="0" w:color="auto"/>
              <w:left w:val="nil"/>
              <w:bottom w:val="single" w:sz="4" w:space="0" w:color="auto"/>
              <w:right w:val="single" w:sz="4" w:space="0" w:color="auto"/>
            </w:tcBorders>
            <w:shd w:val="clear" w:color="auto" w:fill="auto"/>
            <w:vAlign w:val="center"/>
          </w:tcPr>
          <w:p w:rsidR="003A0D16" w:rsidRPr="001D3F28" w:rsidRDefault="00BB1029" w:rsidP="009A206C">
            <w:pPr>
              <w:jc w:val="center"/>
              <w:rPr>
                <w:color w:val="000000"/>
                <w:szCs w:val="24"/>
              </w:rPr>
            </w:pPr>
            <w:r>
              <w:rPr>
                <w:color w:val="000000"/>
              </w:rPr>
              <w:t>Roger Shockley</w:t>
            </w:r>
            <w:r w:rsidR="00240F39">
              <w:rPr>
                <w:color w:val="000000"/>
              </w:rPr>
              <w:t>*</w:t>
            </w:r>
          </w:p>
        </w:tc>
      </w:tr>
      <w:tr w:rsidR="003A0D16" w:rsidRPr="001D3F28" w:rsidTr="009A206C">
        <w:trPr>
          <w:cantSplit/>
          <w:trHeight w:hRule="exact" w:val="262"/>
        </w:trPr>
        <w:tc>
          <w:tcPr>
            <w:tcW w:w="720" w:type="dxa"/>
            <w:tcBorders>
              <w:top w:val="nil"/>
              <w:left w:val="nil"/>
              <w:bottom w:val="nil"/>
              <w:right w:val="nil"/>
            </w:tcBorders>
            <w:shd w:val="clear" w:color="auto" w:fill="auto"/>
            <w:noWrap/>
            <w:vAlign w:val="center"/>
            <w:hideMark/>
          </w:tcPr>
          <w:p w:rsidR="003A0D16" w:rsidRPr="001D3F28" w:rsidRDefault="003A0D16" w:rsidP="009A206C">
            <w:pPr>
              <w:jc w:val="center"/>
              <w:rPr>
                <w:rFonts w:cs="Arial"/>
                <w:color w:val="000000"/>
                <w:sz w:val="20"/>
                <w:szCs w:val="20"/>
              </w:rPr>
            </w:pPr>
            <w:r>
              <w:rPr>
                <w:rFonts w:cs="Arial"/>
                <w:color w:val="000000"/>
                <w:sz w:val="20"/>
                <w:szCs w:val="20"/>
              </w:rPr>
              <w:t>7</w:t>
            </w:r>
          </w:p>
        </w:tc>
        <w:tc>
          <w:tcPr>
            <w:tcW w:w="3420" w:type="dxa"/>
            <w:tcBorders>
              <w:top w:val="nil"/>
              <w:left w:val="single" w:sz="4" w:space="0" w:color="auto"/>
              <w:bottom w:val="single" w:sz="4" w:space="0" w:color="auto"/>
              <w:right w:val="single" w:sz="4" w:space="0" w:color="auto"/>
            </w:tcBorders>
            <w:shd w:val="clear" w:color="auto" w:fill="auto"/>
            <w:noWrap/>
            <w:vAlign w:val="center"/>
            <w:hideMark/>
          </w:tcPr>
          <w:p w:rsidR="003A0D16" w:rsidRPr="001D3F28" w:rsidRDefault="003A0D16" w:rsidP="009A206C">
            <w:pPr>
              <w:rPr>
                <w:color w:val="000000"/>
                <w:szCs w:val="24"/>
              </w:rPr>
            </w:pPr>
            <w:r w:rsidRPr="001D3F28">
              <w:rPr>
                <w:color w:val="000000"/>
              </w:rPr>
              <w:t>Cone Fee Family Trust</w:t>
            </w:r>
          </w:p>
        </w:tc>
        <w:tc>
          <w:tcPr>
            <w:tcW w:w="4140" w:type="dxa"/>
            <w:tcBorders>
              <w:top w:val="nil"/>
              <w:left w:val="nil"/>
              <w:bottom w:val="single" w:sz="4" w:space="0" w:color="auto"/>
              <w:right w:val="single" w:sz="4" w:space="0" w:color="auto"/>
            </w:tcBorders>
            <w:shd w:val="clear" w:color="auto" w:fill="auto"/>
            <w:noWrap/>
            <w:vAlign w:val="center"/>
            <w:hideMark/>
          </w:tcPr>
          <w:p w:rsidR="003A0D16" w:rsidRPr="001D3F28" w:rsidRDefault="003A0D16">
            <w:pPr>
              <w:jc w:val="center"/>
              <w:rPr>
                <w:color w:val="000000"/>
                <w:szCs w:val="24"/>
              </w:rPr>
            </w:pPr>
            <w:r>
              <w:rPr>
                <w:color w:val="000000"/>
                <w:szCs w:val="24"/>
              </w:rPr>
              <w:t>Liz Gosnell</w:t>
            </w:r>
            <w:r w:rsidR="009E11BF">
              <w:rPr>
                <w:color w:val="000000"/>
                <w:szCs w:val="24"/>
              </w:rPr>
              <w:t>*</w:t>
            </w:r>
          </w:p>
        </w:tc>
      </w:tr>
      <w:tr w:rsidR="003A0D16" w:rsidRPr="001D3F28" w:rsidTr="009A206C">
        <w:trPr>
          <w:cantSplit/>
          <w:trHeight w:hRule="exact" w:val="179"/>
        </w:trPr>
        <w:tc>
          <w:tcPr>
            <w:tcW w:w="720" w:type="dxa"/>
            <w:tcBorders>
              <w:top w:val="nil"/>
              <w:left w:val="nil"/>
              <w:bottom w:val="nil"/>
              <w:right w:val="nil"/>
            </w:tcBorders>
            <w:shd w:val="clear" w:color="auto" w:fill="auto"/>
            <w:noWrap/>
            <w:vAlign w:val="center"/>
            <w:hideMark/>
          </w:tcPr>
          <w:p w:rsidR="003A0D16" w:rsidRPr="001D3F28" w:rsidRDefault="003A0D16" w:rsidP="009A206C">
            <w:pPr>
              <w:jc w:val="center"/>
              <w:rPr>
                <w:rFonts w:cs="Arial"/>
                <w:b/>
                <w:bCs/>
                <w:color w:val="000000"/>
                <w:sz w:val="20"/>
                <w:szCs w:val="20"/>
              </w:rPr>
            </w:pPr>
          </w:p>
        </w:tc>
        <w:tc>
          <w:tcPr>
            <w:tcW w:w="7560" w:type="dxa"/>
            <w:gridSpan w:val="2"/>
            <w:tcBorders>
              <w:top w:val="nil"/>
              <w:left w:val="nil"/>
              <w:bottom w:val="nil"/>
              <w:right w:val="nil"/>
            </w:tcBorders>
            <w:shd w:val="clear" w:color="auto" w:fill="auto"/>
            <w:noWrap/>
            <w:vAlign w:val="center"/>
            <w:hideMark/>
          </w:tcPr>
          <w:p w:rsidR="003A0D16" w:rsidRPr="001D3F28" w:rsidRDefault="003A0D16" w:rsidP="009A206C">
            <w:pPr>
              <w:rPr>
                <w:rFonts w:cs="Arial"/>
                <w:color w:val="000000"/>
                <w:szCs w:val="24"/>
              </w:rPr>
            </w:pPr>
          </w:p>
        </w:tc>
      </w:tr>
      <w:tr w:rsidR="003A0D16" w:rsidRPr="001D3F28" w:rsidTr="009A206C">
        <w:trPr>
          <w:cantSplit/>
          <w:trHeight w:hRule="exact" w:val="297"/>
        </w:trPr>
        <w:tc>
          <w:tcPr>
            <w:tcW w:w="720" w:type="dxa"/>
            <w:tcBorders>
              <w:top w:val="nil"/>
              <w:left w:val="nil"/>
              <w:bottom w:val="nil"/>
              <w:right w:val="nil"/>
            </w:tcBorders>
            <w:shd w:val="clear" w:color="auto" w:fill="auto"/>
            <w:noWrap/>
            <w:vAlign w:val="center"/>
            <w:hideMark/>
          </w:tcPr>
          <w:p w:rsidR="003A0D16" w:rsidRPr="001D3F28" w:rsidRDefault="003A0D16" w:rsidP="009A206C">
            <w:pPr>
              <w:jc w:val="center"/>
              <w:rPr>
                <w:rFonts w:cs="Arial"/>
                <w:color w:val="000000"/>
                <w:sz w:val="20"/>
                <w:szCs w:val="20"/>
              </w:rPr>
            </w:pPr>
          </w:p>
        </w:tc>
        <w:tc>
          <w:tcPr>
            <w:tcW w:w="7560" w:type="dxa"/>
            <w:gridSpan w:val="2"/>
            <w:tcBorders>
              <w:top w:val="nil"/>
              <w:left w:val="nil"/>
              <w:bottom w:val="nil"/>
              <w:right w:val="nil"/>
            </w:tcBorders>
            <w:shd w:val="clear" w:color="auto" w:fill="auto"/>
            <w:noWrap/>
            <w:vAlign w:val="center"/>
            <w:hideMark/>
          </w:tcPr>
          <w:p w:rsidR="003A0D16" w:rsidRPr="001D3F28" w:rsidRDefault="003A0D16" w:rsidP="009A206C">
            <w:pPr>
              <w:rPr>
                <w:rFonts w:cs="Arial"/>
                <w:b/>
                <w:bCs/>
                <w:i/>
                <w:iCs/>
                <w:color w:val="000000"/>
                <w:sz w:val="20"/>
                <w:szCs w:val="20"/>
              </w:rPr>
            </w:pPr>
            <w:r w:rsidRPr="001D3F28">
              <w:rPr>
                <w:rFonts w:cs="Arial"/>
                <w:b/>
                <w:bCs/>
                <w:i/>
                <w:iCs/>
                <w:color w:val="000000"/>
                <w:sz w:val="20"/>
                <w:szCs w:val="20"/>
              </w:rPr>
              <w:t>Neighborhood Organizations (Recognized Homeowners Association)</w:t>
            </w:r>
          </w:p>
        </w:tc>
      </w:tr>
      <w:tr w:rsidR="003A0D16" w:rsidRPr="001D3F28" w:rsidTr="009A206C">
        <w:trPr>
          <w:cantSplit/>
          <w:trHeight w:hRule="exact" w:val="325"/>
        </w:trPr>
        <w:tc>
          <w:tcPr>
            <w:tcW w:w="720" w:type="dxa"/>
            <w:tcBorders>
              <w:top w:val="nil"/>
              <w:left w:val="nil"/>
              <w:bottom w:val="nil"/>
              <w:right w:val="nil"/>
            </w:tcBorders>
            <w:shd w:val="clear" w:color="auto" w:fill="auto"/>
            <w:noWrap/>
            <w:vAlign w:val="center"/>
            <w:hideMark/>
          </w:tcPr>
          <w:p w:rsidR="003A0D16" w:rsidRPr="001D3F28" w:rsidRDefault="003A0D16" w:rsidP="009A206C">
            <w:pPr>
              <w:jc w:val="center"/>
              <w:rPr>
                <w:rFonts w:cs="Arial"/>
                <w:color w:val="000000"/>
                <w:sz w:val="20"/>
                <w:szCs w:val="20"/>
              </w:rPr>
            </w:pPr>
            <w:r>
              <w:rPr>
                <w:rFonts w:cs="Arial"/>
                <w:color w:val="000000"/>
                <w:sz w:val="20"/>
                <w:szCs w:val="20"/>
              </w:rPr>
              <w:t>8</w:t>
            </w:r>
          </w:p>
        </w:tc>
        <w:tc>
          <w:tcPr>
            <w:tcW w:w="3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A0D16" w:rsidRPr="001D3F28" w:rsidRDefault="003A0D16" w:rsidP="009A206C">
            <w:pPr>
              <w:rPr>
                <w:color w:val="000000"/>
                <w:szCs w:val="24"/>
              </w:rPr>
            </w:pPr>
            <w:proofErr w:type="spellStart"/>
            <w:r w:rsidRPr="001D3F28">
              <w:rPr>
                <w:color w:val="000000"/>
              </w:rPr>
              <w:t>Ladera</w:t>
            </w:r>
            <w:proofErr w:type="spellEnd"/>
            <w:r w:rsidRPr="001D3F28">
              <w:rPr>
                <w:color w:val="000000"/>
              </w:rPr>
              <w:t xml:space="preserve"> Heights Civic Assoc.</w:t>
            </w:r>
          </w:p>
        </w:tc>
        <w:tc>
          <w:tcPr>
            <w:tcW w:w="4140" w:type="dxa"/>
            <w:tcBorders>
              <w:top w:val="single" w:sz="4" w:space="0" w:color="auto"/>
              <w:left w:val="nil"/>
              <w:bottom w:val="single" w:sz="4" w:space="0" w:color="auto"/>
              <w:right w:val="single" w:sz="4" w:space="0" w:color="auto"/>
            </w:tcBorders>
            <w:shd w:val="clear" w:color="auto" w:fill="auto"/>
            <w:vAlign w:val="center"/>
          </w:tcPr>
          <w:p w:rsidR="003A0D16" w:rsidRPr="001D3F28" w:rsidRDefault="009E11BF" w:rsidP="009E11BF">
            <w:pPr>
              <w:jc w:val="center"/>
              <w:rPr>
                <w:color w:val="000000"/>
                <w:szCs w:val="24"/>
              </w:rPr>
            </w:pPr>
            <w:proofErr w:type="spellStart"/>
            <w:r>
              <w:rPr>
                <w:color w:val="000000"/>
                <w:szCs w:val="24"/>
              </w:rPr>
              <w:t>Girdie</w:t>
            </w:r>
            <w:proofErr w:type="spellEnd"/>
            <w:r>
              <w:rPr>
                <w:color w:val="000000"/>
                <w:szCs w:val="24"/>
              </w:rPr>
              <w:t xml:space="preserve"> Bernard</w:t>
            </w:r>
          </w:p>
        </w:tc>
      </w:tr>
      <w:tr w:rsidR="003A0D16" w:rsidRPr="001D3F28" w:rsidTr="009A206C">
        <w:trPr>
          <w:cantSplit/>
          <w:trHeight w:hRule="exact" w:val="298"/>
        </w:trPr>
        <w:tc>
          <w:tcPr>
            <w:tcW w:w="720" w:type="dxa"/>
            <w:tcBorders>
              <w:top w:val="nil"/>
              <w:left w:val="nil"/>
              <w:bottom w:val="nil"/>
              <w:right w:val="nil"/>
            </w:tcBorders>
            <w:shd w:val="clear" w:color="auto" w:fill="auto"/>
            <w:noWrap/>
            <w:vAlign w:val="center"/>
            <w:hideMark/>
          </w:tcPr>
          <w:p w:rsidR="003A0D16" w:rsidRPr="001D3F28" w:rsidRDefault="003A0D16" w:rsidP="009A206C">
            <w:pPr>
              <w:jc w:val="center"/>
              <w:rPr>
                <w:rFonts w:cs="Arial"/>
                <w:color w:val="000000"/>
                <w:sz w:val="20"/>
                <w:szCs w:val="20"/>
              </w:rPr>
            </w:pPr>
            <w:r>
              <w:rPr>
                <w:rFonts w:cs="Arial"/>
                <w:color w:val="000000"/>
                <w:sz w:val="20"/>
                <w:szCs w:val="20"/>
              </w:rPr>
              <w:t>9</w:t>
            </w:r>
          </w:p>
        </w:tc>
        <w:tc>
          <w:tcPr>
            <w:tcW w:w="3420" w:type="dxa"/>
            <w:tcBorders>
              <w:top w:val="nil"/>
              <w:left w:val="single" w:sz="4" w:space="0" w:color="auto"/>
              <w:bottom w:val="single" w:sz="4" w:space="0" w:color="auto"/>
              <w:right w:val="single" w:sz="4" w:space="0" w:color="auto"/>
            </w:tcBorders>
            <w:shd w:val="clear" w:color="auto" w:fill="auto"/>
            <w:noWrap/>
            <w:vAlign w:val="center"/>
            <w:hideMark/>
          </w:tcPr>
          <w:p w:rsidR="003A0D16" w:rsidRPr="001D3F28" w:rsidRDefault="003A0D16" w:rsidP="009A206C">
            <w:pPr>
              <w:rPr>
                <w:color w:val="000000"/>
                <w:szCs w:val="24"/>
              </w:rPr>
            </w:pPr>
            <w:r w:rsidRPr="001D3F28">
              <w:rPr>
                <w:color w:val="000000"/>
              </w:rPr>
              <w:t>Windsor Hills HOA</w:t>
            </w:r>
          </w:p>
        </w:tc>
        <w:tc>
          <w:tcPr>
            <w:tcW w:w="4140" w:type="dxa"/>
            <w:tcBorders>
              <w:top w:val="nil"/>
              <w:left w:val="nil"/>
              <w:bottom w:val="single" w:sz="4" w:space="0" w:color="auto"/>
              <w:right w:val="single" w:sz="4" w:space="0" w:color="auto"/>
            </w:tcBorders>
            <w:shd w:val="clear" w:color="auto" w:fill="auto"/>
            <w:noWrap/>
            <w:vAlign w:val="center"/>
            <w:hideMark/>
          </w:tcPr>
          <w:p w:rsidR="003A0D16" w:rsidRPr="001D3F28" w:rsidRDefault="003A0D16" w:rsidP="009A206C">
            <w:pPr>
              <w:jc w:val="center"/>
              <w:rPr>
                <w:color w:val="000000"/>
                <w:szCs w:val="24"/>
              </w:rPr>
            </w:pPr>
            <w:r w:rsidRPr="001D3F28">
              <w:rPr>
                <w:color w:val="000000"/>
              </w:rPr>
              <w:t>Gary Gless</w:t>
            </w:r>
          </w:p>
        </w:tc>
      </w:tr>
      <w:tr w:rsidR="003A0D16" w:rsidRPr="001D3F28" w:rsidTr="009A206C">
        <w:trPr>
          <w:cantSplit/>
          <w:trHeight w:hRule="exact" w:val="334"/>
        </w:trPr>
        <w:tc>
          <w:tcPr>
            <w:tcW w:w="720" w:type="dxa"/>
            <w:tcBorders>
              <w:top w:val="nil"/>
              <w:left w:val="nil"/>
              <w:bottom w:val="nil"/>
              <w:right w:val="nil"/>
            </w:tcBorders>
            <w:shd w:val="clear" w:color="auto" w:fill="auto"/>
            <w:noWrap/>
            <w:vAlign w:val="center"/>
            <w:hideMark/>
          </w:tcPr>
          <w:p w:rsidR="003A0D16" w:rsidRPr="001D3F28" w:rsidRDefault="003A0D16" w:rsidP="009A206C">
            <w:pPr>
              <w:jc w:val="center"/>
              <w:rPr>
                <w:rFonts w:cs="Arial"/>
                <w:color w:val="000000"/>
                <w:sz w:val="20"/>
                <w:szCs w:val="20"/>
              </w:rPr>
            </w:pPr>
            <w:r w:rsidRPr="001D3F28">
              <w:rPr>
                <w:rFonts w:cs="Arial"/>
                <w:color w:val="000000"/>
                <w:sz w:val="20"/>
                <w:szCs w:val="20"/>
              </w:rPr>
              <w:t>1</w:t>
            </w:r>
            <w:r>
              <w:rPr>
                <w:rFonts w:cs="Arial"/>
                <w:color w:val="000000"/>
                <w:sz w:val="20"/>
                <w:szCs w:val="20"/>
              </w:rPr>
              <w:t>0</w:t>
            </w:r>
          </w:p>
        </w:tc>
        <w:tc>
          <w:tcPr>
            <w:tcW w:w="3420" w:type="dxa"/>
            <w:tcBorders>
              <w:top w:val="nil"/>
              <w:left w:val="single" w:sz="4" w:space="0" w:color="auto"/>
              <w:bottom w:val="single" w:sz="4" w:space="0" w:color="auto"/>
              <w:right w:val="single" w:sz="4" w:space="0" w:color="auto"/>
            </w:tcBorders>
            <w:shd w:val="clear" w:color="auto" w:fill="auto"/>
            <w:noWrap/>
            <w:vAlign w:val="center"/>
            <w:hideMark/>
          </w:tcPr>
          <w:p w:rsidR="003A0D16" w:rsidRPr="001D3F28" w:rsidRDefault="003A0D16" w:rsidP="009A206C">
            <w:pPr>
              <w:rPr>
                <w:color w:val="000000"/>
                <w:szCs w:val="24"/>
              </w:rPr>
            </w:pPr>
            <w:r w:rsidRPr="001D3F28">
              <w:rPr>
                <w:color w:val="000000"/>
              </w:rPr>
              <w:t>United HOA (View Park)</w:t>
            </w:r>
          </w:p>
        </w:tc>
        <w:tc>
          <w:tcPr>
            <w:tcW w:w="4140" w:type="dxa"/>
            <w:tcBorders>
              <w:top w:val="single" w:sz="4" w:space="0" w:color="auto"/>
              <w:left w:val="nil"/>
              <w:bottom w:val="single" w:sz="4" w:space="0" w:color="auto"/>
              <w:right w:val="single" w:sz="4" w:space="0" w:color="auto"/>
            </w:tcBorders>
            <w:shd w:val="clear" w:color="auto" w:fill="auto"/>
            <w:noWrap/>
            <w:vAlign w:val="center"/>
            <w:hideMark/>
          </w:tcPr>
          <w:p w:rsidR="003A0D16" w:rsidRPr="001D3F28" w:rsidRDefault="00295FBE" w:rsidP="009E11BF">
            <w:pPr>
              <w:jc w:val="center"/>
              <w:rPr>
                <w:color w:val="000000"/>
                <w:szCs w:val="24"/>
              </w:rPr>
            </w:pPr>
            <w:r>
              <w:rPr>
                <w:color w:val="000000"/>
              </w:rPr>
              <w:t>Charles McCaw</w:t>
            </w:r>
          </w:p>
        </w:tc>
      </w:tr>
      <w:tr w:rsidR="003A0D16" w:rsidRPr="001D3F28" w:rsidTr="009A206C">
        <w:trPr>
          <w:cantSplit/>
          <w:trHeight w:hRule="exact" w:val="280"/>
        </w:trPr>
        <w:tc>
          <w:tcPr>
            <w:tcW w:w="720" w:type="dxa"/>
            <w:tcBorders>
              <w:top w:val="nil"/>
              <w:left w:val="nil"/>
              <w:bottom w:val="nil"/>
              <w:right w:val="nil"/>
            </w:tcBorders>
            <w:shd w:val="clear" w:color="auto" w:fill="auto"/>
            <w:noWrap/>
            <w:vAlign w:val="center"/>
            <w:hideMark/>
          </w:tcPr>
          <w:p w:rsidR="003A0D16" w:rsidRPr="001D3F28" w:rsidRDefault="003A0D16" w:rsidP="009A206C">
            <w:pPr>
              <w:jc w:val="center"/>
              <w:rPr>
                <w:rFonts w:cs="Arial"/>
                <w:color w:val="000000"/>
                <w:sz w:val="20"/>
                <w:szCs w:val="20"/>
              </w:rPr>
            </w:pPr>
            <w:r w:rsidRPr="001D3F28">
              <w:rPr>
                <w:rFonts w:cs="Arial"/>
                <w:color w:val="000000"/>
                <w:sz w:val="20"/>
                <w:szCs w:val="20"/>
              </w:rPr>
              <w:t>1</w:t>
            </w:r>
            <w:r>
              <w:rPr>
                <w:rFonts w:cs="Arial"/>
                <w:color w:val="000000"/>
                <w:sz w:val="20"/>
                <w:szCs w:val="20"/>
              </w:rPr>
              <w:t>1</w:t>
            </w:r>
          </w:p>
        </w:tc>
        <w:tc>
          <w:tcPr>
            <w:tcW w:w="3420" w:type="dxa"/>
            <w:tcBorders>
              <w:top w:val="nil"/>
              <w:left w:val="single" w:sz="4" w:space="0" w:color="auto"/>
              <w:bottom w:val="single" w:sz="4" w:space="0" w:color="auto"/>
              <w:right w:val="single" w:sz="4" w:space="0" w:color="auto"/>
            </w:tcBorders>
            <w:shd w:val="clear" w:color="auto" w:fill="auto"/>
            <w:noWrap/>
            <w:vAlign w:val="center"/>
            <w:hideMark/>
          </w:tcPr>
          <w:p w:rsidR="003A0D16" w:rsidRPr="001D3F28" w:rsidRDefault="003A0D16" w:rsidP="009A206C">
            <w:pPr>
              <w:rPr>
                <w:color w:val="000000"/>
                <w:szCs w:val="24"/>
              </w:rPr>
            </w:pPr>
            <w:r w:rsidRPr="001D3F28">
              <w:rPr>
                <w:color w:val="000000"/>
              </w:rPr>
              <w:t>Culver Crest Neighborhood Assoc.</w:t>
            </w:r>
          </w:p>
        </w:tc>
        <w:tc>
          <w:tcPr>
            <w:tcW w:w="4140" w:type="dxa"/>
            <w:tcBorders>
              <w:top w:val="nil"/>
              <w:left w:val="nil"/>
              <w:bottom w:val="single" w:sz="4" w:space="0" w:color="auto"/>
              <w:right w:val="single" w:sz="4" w:space="0" w:color="auto"/>
            </w:tcBorders>
            <w:shd w:val="clear" w:color="auto" w:fill="auto"/>
            <w:noWrap/>
            <w:vAlign w:val="center"/>
            <w:hideMark/>
          </w:tcPr>
          <w:p w:rsidR="003A0D16" w:rsidRPr="001D3F28" w:rsidRDefault="003A0D16" w:rsidP="009A206C">
            <w:pPr>
              <w:jc w:val="center"/>
              <w:rPr>
                <w:color w:val="000000"/>
                <w:szCs w:val="24"/>
              </w:rPr>
            </w:pPr>
            <w:r w:rsidRPr="001D3F28">
              <w:rPr>
                <w:color w:val="000000"/>
              </w:rPr>
              <w:t>John Kuechle</w:t>
            </w:r>
          </w:p>
        </w:tc>
      </w:tr>
      <w:tr w:rsidR="003A0D16" w:rsidRPr="001D3F28" w:rsidTr="009A206C">
        <w:trPr>
          <w:cantSplit/>
          <w:trHeight w:hRule="exact" w:val="307"/>
        </w:trPr>
        <w:tc>
          <w:tcPr>
            <w:tcW w:w="720" w:type="dxa"/>
            <w:tcBorders>
              <w:top w:val="nil"/>
              <w:left w:val="nil"/>
              <w:bottom w:val="nil"/>
              <w:right w:val="nil"/>
            </w:tcBorders>
            <w:shd w:val="clear" w:color="auto" w:fill="auto"/>
            <w:noWrap/>
            <w:vAlign w:val="center"/>
            <w:hideMark/>
          </w:tcPr>
          <w:p w:rsidR="003A0D16" w:rsidRPr="001D3F28" w:rsidRDefault="003A0D16" w:rsidP="009A206C">
            <w:pPr>
              <w:jc w:val="center"/>
              <w:rPr>
                <w:rFonts w:cs="Arial"/>
                <w:color w:val="000000"/>
                <w:sz w:val="20"/>
                <w:szCs w:val="20"/>
              </w:rPr>
            </w:pPr>
            <w:r w:rsidRPr="001D3F28">
              <w:rPr>
                <w:rFonts w:cs="Arial"/>
                <w:color w:val="000000"/>
                <w:sz w:val="20"/>
                <w:szCs w:val="20"/>
              </w:rPr>
              <w:t>1</w:t>
            </w:r>
            <w:r>
              <w:rPr>
                <w:rFonts w:cs="Arial"/>
                <w:color w:val="000000"/>
                <w:sz w:val="20"/>
                <w:szCs w:val="20"/>
              </w:rPr>
              <w:t>2</w:t>
            </w:r>
          </w:p>
        </w:tc>
        <w:tc>
          <w:tcPr>
            <w:tcW w:w="3420" w:type="dxa"/>
            <w:tcBorders>
              <w:top w:val="nil"/>
              <w:left w:val="single" w:sz="4" w:space="0" w:color="auto"/>
              <w:bottom w:val="single" w:sz="4" w:space="0" w:color="auto"/>
              <w:right w:val="single" w:sz="4" w:space="0" w:color="auto"/>
            </w:tcBorders>
            <w:shd w:val="clear" w:color="auto" w:fill="auto"/>
            <w:noWrap/>
            <w:vAlign w:val="center"/>
            <w:hideMark/>
          </w:tcPr>
          <w:p w:rsidR="003A0D16" w:rsidRPr="001D3F28" w:rsidRDefault="003A0D16" w:rsidP="009A206C">
            <w:pPr>
              <w:rPr>
                <w:color w:val="000000"/>
                <w:szCs w:val="24"/>
              </w:rPr>
            </w:pPr>
            <w:r w:rsidRPr="001D3F28">
              <w:rPr>
                <w:color w:val="000000"/>
              </w:rPr>
              <w:t>Blair Hills HOA</w:t>
            </w:r>
          </w:p>
        </w:tc>
        <w:tc>
          <w:tcPr>
            <w:tcW w:w="4140" w:type="dxa"/>
            <w:tcBorders>
              <w:top w:val="nil"/>
              <w:left w:val="nil"/>
              <w:bottom w:val="single" w:sz="4" w:space="0" w:color="auto"/>
              <w:right w:val="single" w:sz="4" w:space="0" w:color="auto"/>
            </w:tcBorders>
            <w:shd w:val="clear" w:color="auto" w:fill="auto"/>
            <w:noWrap/>
            <w:vAlign w:val="center"/>
            <w:hideMark/>
          </w:tcPr>
          <w:p w:rsidR="003A0D16" w:rsidRPr="001D3F28" w:rsidRDefault="003A0D16" w:rsidP="009A206C">
            <w:pPr>
              <w:jc w:val="center"/>
              <w:rPr>
                <w:color w:val="000000"/>
                <w:szCs w:val="24"/>
              </w:rPr>
            </w:pPr>
            <w:r>
              <w:rPr>
                <w:color w:val="000000"/>
              </w:rPr>
              <w:t>Jon Melvin</w:t>
            </w:r>
            <w:r w:rsidR="009E11BF">
              <w:rPr>
                <w:color w:val="000000"/>
              </w:rPr>
              <w:t>*</w:t>
            </w:r>
          </w:p>
        </w:tc>
      </w:tr>
      <w:tr w:rsidR="003A0D16" w:rsidRPr="001D3F28" w:rsidTr="009A206C">
        <w:trPr>
          <w:cantSplit/>
          <w:trHeight w:hRule="exact" w:val="262"/>
        </w:trPr>
        <w:tc>
          <w:tcPr>
            <w:tcW w:w="720" w:type="dxa"/>
            <w:tcBorders>
              <w:top w:val="nil"/>
              <w:left w:val="nil"/>
              <w:bottom w:val="nil"/>
              <w:right w:val="nil"/>
            </w:tcBorders>
            <w:shd w:val="clear" w:color="auto" w:fill="auto"/>
            <w:noWrap/>
            <w:vAlign w:val="center"/>
            <w:hideMark/>
          </w:tcPr>
          <w:p w:rsidR="003A0D16" w:rsidRPr="001D3F28" w:rsidRDefault="003A0D16" w:rsidP="009A206C">
            <w:pPr>
              <w:jc w:val="center"/>
              <w:rPr>
                <w:rFonts w:cs="Arial"/>
                <w:color w:val="000000"/>
                <w:sz w:val="20"/>
                <w:szCs w:val="20"/>
              </w:rPr>
            </w:pPr>
            <w:r w:rsidRPr="001D3F28">
              <w:rPr>
                <w:rFonts w:cs="Arial"/>
                <w:color w:val="000000"/>
                <w:sz w:val="20"/>
                <w:szCs w:val="20"/>
              </w:rPr>
              <w:t>1</w:t>
            </w:r>
            <w:r>
              <w:rPr>
                <w:rFonts w:cs="Arial"/>
                <w:color w:val="000000"/>
                <w:sz w:val="20"/>
                <w:szCs w:val="20"/>
              </w:rPr>
              <w:t>3</w:t>
            </w:r>
          </w:p>
        </w:tc>
        <w:tc>
          <w:tcPr>
            <w:tcW w:w="3420" w:type="dxa"/>
            <w:tcBorders>
              <w:top w:val="nil"/>
              <w:left w:val="single" w:sz="4" w:space="0" w:color="auto"/>
              <w:bottom w:val="single" w:sz="4" w:space="0" w:color="auto"/>
              <w:right w:val="single" w:sz="4" w:space="0" w:color="auto"/>
            </w:tcBorders>
            <w:shd w:val="clear" w:color="auto" w:fill="auto"/>
            <w:noWrap/>
            <w:vAlign w:val="center"/>
            <w:hideMark/>
          </w:tcPr>
          <w:p w:rsidR="003A0D16" w:rsidRPr="001D3F28" w:rsidRDefault="003A0D16" w:rsidP="009A206C">
            <w:pPr>
              <w:rPr>
                <w:color w:val="000000"/>
                <w:szCs w:val="24"/>
              </w:rPr>
            </w:pPr>
            <w:proofErr w:type="spellStart"/>
            <w:r w:rsidRPr="001D3F28">
              <w:rPr>
                <w:color w:val="000000"/>
              </w:rPr>
              <w:t>Raintree</w:t>
            </w:r>
            <w:proofErr w:type="spellEnd"/>
            <w:r w:rsidRPr="001D3F28">
              <w:rPr>
                <w:color w:val="000000"/>
              </w:rPr>
              <w:t xml:space="preserve"> Community HOA</w:t>
            </w:r>
          </w:p>
        </w:tc>
        <w:tc>
          <w:tcPr>
            <w:tcW w:w="4140" w:type="dxa"/>
            <w:tcBorders>
              <w:top w:val="nil"/>
              <w:left w:val="nil"/>
              <w:bottom w:val="single" w:sz="4" w:space="0" w:color="auto"/>
              <w:right w:val="single" w:sz="4" w:space="0" w:color="auto"/>
            </w:tcBorders>
            <w:shd w:val="clear" w:color="auto" w:fill="auto"/>
            <w:noWrap/>
            <w:vAlign w:val="center"/>
            <w:hideMark/>
          </w:tcPr>
          <w:p w:rsidR="003A0D16" w:rsidRPr="001D3F28" w:rsidRDefault="000145EC">
            <w:pPr>
              <w:jc w:val="center"/>
              <w:rPr>
                <w:color w:val="000000"/>
                <w:szCs w:val="24"/>
              </w:rPr>
            </w:pPr>
            <w:r>
              <w:rPr>
                <w:color w:val="000000"/>
                <w:szCs w:val="24"/>
              </w:rPr>
              <w:t>Bambi N</w:t>
            </w:r>
            <w:r w:rsidR="00E63CF5">
              <w:rPr>
                <w:color w:val="000000"/>
                <w:szCs w:val="24"/>
              </w:rPr>
              <w:t>j</w:t>
            </w:r>
            <w:r>
              <w:rPr>
                <w:color w:val="000000"/>
                <w:szCs w:val="24"/>
              </w:rPr>
              <w:t>amfa</w:t>
            </w:r>
            <w:r w:rsidR="009E11BF">
              <w:rPr>
                <w:color w:val="000000"/>
                <w:szCs w:val="24"/>
              </w:rPr>
              <w:t xml:space="preserve"> and Keith Curtiss</w:t>
            </w:r>
          </w:p>
        </w:tc>
      </w:tr>
      <w:tr w:rsidR="003A0D16" w:rsidRPr="001D3F28" w:rsidTr="009A206C">
        <w:trPr>
          <w:cantSplit/>
          <w:trHeight w:hRule="exact" w:val="298"/>
        </w:trPr>
        <w:tc>
          <w:tcPr>
            <w:tcW w:w="720" w:type="dxa"/>
            <w:tcBorders>
              <w:top w:val="nil"/>
              <w:left w:val="nil"/>
              <w:bottom w:val="nil"/>
              <w:right w:val="nil"/>
            </w:tcBorders>
            <w:shd w:val="clear" w:color="auto" w:fill="auto"/>
            <w:noWrap/>
            <w:vAlign w:val="center"/>
            <w:hideMark/>
          </w:tcPr>
          <w:p w:rsidR="003A0D16" w:rsidRPr="001D3F28" w:rsidRDefault="003A0D16" w:rsidP="009A206C">
            <w:pPr>
              <w:jc w:val="center"/>
              <w:rPr>
                <w:rFonts w:cs="Arial"/>
                <w:color w:val="000000"/>
                <w:sz w:val="20"/>
                <w:szCs w:val="20"/>
              </w:rPr>
            </w:pPr>
            <w:r>
              <w:rPr>
                <w:rFonts w:cs="Arial"/>
                <w:color w:val="000000"/>
                <w:sz w:val="20"/>
                <w:szCs w:val="20"/>
              </w:rPr>
              <w:t>14</w:t>
            </w:r>
          </w:p>
        </w:tc>
        <w:tc>
          <w:tcPr>
            <w:tcW w:w="3420" w:type="dxa"/>
            <w:tcBorders>
              <w:top w:val="nil"/>
              <w:left w:val="single" w:sz="4" w:space="0" w:color="auto"/>
              <w:bottom w:val="single" w:sz="4" w:space="0" w:color="auto"/>
              <w:right w:val="single" w:sz="4" w:space="0" w:color="auto"/>
            </w:tcBorders>
            <w:shd w:val="clear" w:color="auto" w:fill="auto"/>
            <w:noWrap/>
            <w:vAlign w:val="center"/>
            <w:hideMark/>
          </w:tcPr>
          <w:p w:rsidR="003A0D16" w:rsidRPr="001D3F28" w:rsidRDefault="003A0D16" w:rsidP="009A206C">
            <w:pPr>
              <w:rPr>
                <w:color w:val="000000"/>
                <w:szCs w:val="24"/>
              </w:rPr>
            </w:pPr>
            <w:r w:rsidRPr="001D3F28">
              <w:rPr>
                <w:color w:val="000000"/>
              </w:rPr>
              <w:t>Baldwin Hills Estates HOA</w:t>
            </w:r>
          </w:p>
        </w:tc>
        <w:tc>
          <w:tcPr>
            <w:tcW w:w="4140" w:type="dxa"/>
            <w:tcBorders>
              <w:top w:val="nil"/>
              <w:left w:val="nil"/>
              <w:bottom w:val="single" w:sz="4" w:space="0" w:color="auto"/>
              <w:right w:val="single" w:sz="4" w:space="0" w:color="auto"/>
            </w:tcBorders>
            <w:shd w:val="clear" w:color="auto" w:fill="auto"/>
            <w:noWrap/>
            <w:vAlign w:val="center"/>
            <w:hideMark/>
          </w:tcPr>
          <w:p w:rsidR="003A0D16" w:rsidRPr="001D3F28" w:rsidRDefault="009E11BF" w:rsidP="009E11BF">
            <w:pPr>
              <w:jc w:val="center"/>
              <w:rPr>
                <w:color w:val="000000"/>
                <w:szCs w:val="24"/>
              </w:rPr>
            </w:pPr>
            <w:r>
              <w:rPr>
                <w:color w:val="000000"/>
                <w:szCs w:val="24"/>
              </w:rPr>
              <w:t>Lory Johansson</w:t>
            </w:r>
          </w:p>
        </w:tc>
      </w:tr>
      <w:tr w:rsidR="003A0D16" w:rsidRPr="001D3F28" w:rsidTr="009A206C">
        <w:trPr>
          <w:cantSplit/>
          <w:trHeight w:hRule="exact" w:val="107"/>
        </w:trPr>
        <w:tc>
          <w:tcPr>
            <w:tcW w:w="720" w:type="dxa"/>
            <w:tcBorders>
              <w:top w:val="nil"/>
              <w:left w:val="nil"/>
              <w:bottom w:val="nil"/>
              <w:right w:val="nil"/>
            </w:tcBorders>
            <w:shd w:val="clear" w:color="auto" w:fill="auto"/>
            <w:noWrap/>
            <w:vAlign w:val="center"/>
            <w:hideMark/>
          </w:tcPr>
          <w:p w:rsidR="003A0D16" w:rsidRPr="001D3F28" w:rsidRDefault="003A0D16" w:rsidP="009A206C">
            <w:pPr>
              <w:jc w:val="center"/>
              <w:rPr>
                <w:rFonts w:cs="Arial"/>
                <w:b/>
                <w:bCs/>
                <w:color w:val="000000"/>
                <w:sz w:val="20"/>
                <w:szCs w:val="20"/>
              </w:rPr>
            </w:pPr>
          </w:p>
        </w:tc>
        <w:tc>
          <w:tcPr>
            <w:tcW w:w="7560" w:type="dxa"/>
            <w:gridSpan w:val="2"/>
            <w:tcBorders>
              <w:top w:val="nil"/>
              <w:left w:val="nil"/>
              <w:bottom w:val="nil"/>
              <w:right w:val="nil"/>
            </w:tcBorders>
            <w:shd w:val="clear" w:color="auto" w:fill="auto"/>
            <w:noWrap/>
            <w:vAlign w:val="center"/>
            <w:hideMark/>
          </w:tcPr>
          <w:p w:rsidR="003A0D16" w:rsidRPr="00F01988" w:rsidRDefault="003A0D16" w:rsidP="009A206C">
            <w:pPr>
              <w:rPr>
                <w:color w:val="000000"/>
                <w:szCs w:val="24"/>
                <w:highlight w:val="yellow"/>
              </w:rPr>
            </w:pPr>
          </w:p>
        </w:tc>
      </w:tr>
      <w:tr w:rsidR="003A0D16" w:rsidRPr="001D3F28" w:rsidTr="009A206C">
        <w:trPr>
          <w:cantSplit/>
          <w:trHeight w:hRule="exact" w:val="270"/>
        </w:trPr>
        <w:tc>
          <w:tcPr>
            <w:tcW w:w="720" w:type="dxa"/>
            <w:tcBorders>
              <w:top w:val="nil"/>
              <w:left w:val="nil"/>
              <w:bottom w:val="nil"/>
              <w:right w:val="nil"/>
            </w:tcBorders>
            <w:shd w:val="clear" w:color="auto" w:fill="auto"/>
            <w:noWrap/>
            <w:vAlign w:val="center"/>
            <w:hideMark/>
          </w:tcPr>
          <w:p w:rsidR="003A0D16" w:rsidRPr="001D3F28" w:rsidRDefault="003A0D16" w:rsidP="009A206C">
            <w:pPr>
              <w:jc w:val="center"/>
              <w:rPr>
                <w:rFonts w:cs="Arial"/>
                <w:color w:val="000000"/>
                <w:sz w:val="20"/>
                <w:szCs w:val="20"/>
              </w:rPr>
            </w:pPr>
          </w:p>
        </w:tc>
        <w:tc>
          <w:tcPr>
            <w:tcW w:w="7560" w:type="dxa"/>
            <w:gridSpan w:val="2"/>
            <w:tcBorders>
              <w:top w:val="nil"/>
              <w:left w:val="nil"/>
              <w:bottom w:val="nil"/>
              <w:right w:val="nil"/>
            </w:tcBorders>
            <w:shd w:val="clear" w:color="auto" w:fill="auto"/>
            <w:noWrap/>
            <w:vAlign w:val="center"/>
            <w:hideMark/>
          </w:tcPr>
          <w:p w:rsidR="003A0D16" w:rsidRPr="001D3F28" w:rsidRDefault="003A0D16" w:rsidP="009A206C">
            <w:pPr>
              <w:rPr>
                <w:rFonts w:cs="Arial"/>
                <w:b/>
                <w:bCs/>
                <w:i/>
                <w:iCs/>
                <w:color w:val="000000"/>
                <w:sz w:val="20"/>
                <w:szCs w:val="20"/>
              </w:rPr>
            </w:pPr>
            <w:r w:rsidRPr="001D3F28">
              <w:rPr>
                <w:rFonts w:cs="Arial"/>
                <w:b/>
                <w:bCs/>
                <w:i/>
                <w:iCs/>
                <w:color w:val="000000"/>
                <w:sz w:val="20"/>
                <w:szCs w:val="20"/>
              </w:rPr>
              <w:t>Neighborhood Organizations (No Recognized Homeowners Association)</w:t>
            </w:r>
          </w:p>
        </w:tc>
      </w:tr>
      <w:tr w:rsidR="003A0D16" w:rsidRPr="001D3F28" w:rsidTr="009A206C">
        <w:trPr>
          <w:cantSplit/>
          <w:trHeight w:hRule="exact" w:val="316"/>
        </w:trPr>
        <w:tc>
          <w:tcPr>
            <w:tcW w:w="720" w:type="dxa"/>
            <w:tcBorders>
              <w:top w:val="nil"/>
              <w:left w:val="nil"/>
              <w:bottom w:val="nil"/>
              <w:right w:val="nil"/>
            </w:tcBorders>
            <w:shd w:val="clear" w:color="auto" w:fill="auto"/>
            <w:noWrap/>
            <w:vAlign w:val="center"/>
            <w:hideMark/>
          </w:tcPr>
          <w:p w:rsidR="003A0D16" w:rsidRPr="001D3F28" w:rsidRDefault="003A0D16" w:rsidP="009A206C">
            <w:pPr>
              <w:jc w:val="center"/>
              <w:rPr>
                <w:rFonts w:cs="Arial"/>
                <w:color w:val="000000"/>
                <w:sz w:val="20"/>
                <w:szCs w:val="20"/>
              </w:rPr>
            </w:pPr>
            <w:r w:rsidRPr="001D3F28">
              <w:rPr>
                <w:rFonts w:cs="Arial"/>
                <w:color w:val="000000"/>
                <w:sz w:val="20"/>
                <w:szCs w:val="20"/>
              </w:rPr>
              <w:t>1</w:t>
            </w:r>
            <w:r>
              <w:rPr>
                <w:rFonts w:cs="Arial"/>
                <w:color w:val="000000"/>
                <w:sz w:val="20"/>
                <w:szCs w:val="20"/>
              </w:rPr>
              <w:t>5</w:t>
            </w:r>
          </w:p>
        </w:tc>
        <w:tc>
          <w:tcPr>
            <w:tcW w:w="3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A0D16" w:rsidRPr="001D3F28" w:rsidRDefault="003A0D16" w:rsidP="009A206C">
            <w:pPr>
              <w:rPr>
                <w:color w:val="000000"/>
                <w:szCs w:val="24"/>
              </w:rPr>
            </w:pPr>
            <w:proofErr w:type="spellStart"/>
            <w:r w:rsidRPr="001D3F28">
              <w:rPr>
                <w:color w:val="000000"/>
              </w:rPr>
              <w:t>Ladera</w:t>
            </w:r>
            <w:proofErr w:type="spellEnd"/>
            <w:r w:rsidRPr="001D3F28">
              <w:rPr>
                <w:color w:val="000000"/>
              </w:rPr>
              <w:t xml:space="preserve"> Crest Homeowner</w:t>
            </w:r>
          </w:p>
        </w:tc>
        <w:tc>
          <w:tcPr>
            <w:tcW w:w="4140" w:type="dxa"/>
            <w:tcBorders>
              <w:top w:val="single" w:sz="4" w:space="0" w:color="auto"/>
              <w:left w:val="nil"/>
              <w:bottom w:val="single" w:sz="4" w:space="0" w:color="auto"/>
              <w:right w:val="single" w:sz="4" w:space="0" w:color="auto"/>
            </w:tcBorders>
            <w:shd w:val="clear" w:color="auto" w:fill="auto"/>
            <w:noWrap/>
            <w:vAlign w:val="center"/>
            <w:hideMark/>
          </w:tcPr>
          <w:p w:rsidR="003A0D16" w:rsidRPr="001D3F28" w:rsidRDefault="001C6D77" w:rsidP="00F67C73">
            <w:pPr>
              <w:jc w:val="center"/>
              <w:rPr>
                <w:color w:val="000000"/>
                <w:szCs w:val="24"/>
              </w:rPr>
            </w:pPr>
            <w:r>
              <w:rPr>
                <w:color w:val="000000"/>
              </w:rPr>
              <w:t xml:space="preserve"> </w:t>
            </w:r>
            <w:r w:rsidR="00F67C73">
              <w:rPr>
                <w:color w:val="000000"/>
              </w:rPr>
              <w:t>George Mallory</w:t>
            </w:r>
            <w:r w:rsidR="00E63CF5">
              <w:rPr>
                <w:color w:val="000000"/>
              </w:rPr>
              <w:t>*</w:t>
            </w:r>
          </w:p>
        </w:tc>
      </w:tr>
      <w:tr w:rsidR="003A0D16" w:rsidRPr="001D3F28" w:rsidTr="009A206C">
        <w:trPr>
          <w:cantSplit/>
          <w:trHeight w:hRule="exact" w:val="262"/>
        </w:trPr>
        <w:tc>
          <w:tcPr>
            <w:tcW w:w="720" w:type="dxa"/>
            <w:tcBorders>
              <w:top w:val="nil"/>
              <w:left w:val="nil"/>
              <w:bottom w:val="nil"/>
              <w:right w:val="nil"/>
            </w:tcBorders>
            <w:shd w:val="clear" w:color="auto" w:fill="auto"/>
            <w:noWrap/>
            <w:vAlign w:val="center"/>
            <w:hideMark/>
          </w:tcPr>
          <w:p w:rsidR="003A0D16" w:rsidRPr="001D3F28" w:rsidRDefault="003A0D16" w:rsidP="009A206C">
            <w:pPr>
              <w:jc w:val="center"/>
              <w:rPr>
                <w:rFonts w:cs="Arial"/>
                <w:color w:val="000000"/>
                <w:sz w:val="20"/>
                <w:szCs w:val="20"/>
              </w:rPr>
            </w:pPr>
            <w:r>
              <w:rPr>
                <w:rFonts w:cs="Arial"/>
                <w:color w:val="000000"/>
                <w:sz w:val="20"/>
                <w:szCs w:val="20"/>
              </w:rPr>
              <w:t>16</w:t>
            </w:r>
          </w:p>
        </w:tc>
        <w:tc>
          <w:tcPr>
            <w:tcW w:w="3420" w:type="dxa"/>
            <w:tcBorders>
              <w:top w:val="nil"/>
              <w:left w:val="single" w:sz="4" w:space="0" w:color="auto"/>
              <w:bottom w:val="single" w:sz="4" w:space="0" w:color="auto"/>
              <w:right w:val="single" w:sz="4" w:space="0" w:color="auto"/>
            </w:tcBorders>
            <w:shd w:val="clear" w:color="auto" w:fill="auto"/>
            <w:noWrap/>
            <w:vAlign w:val="center"/>
            <w:hideMark/>
          </w:tcPr>
          <w:p w:rsidR="003A0D16" w:rsidRPr="001D3F28" w:rsidRDefault="003A0D16" w:rsidP="009A206C">
            <w:pPr>
              <w:rPr>
                <w:color w:val="000000"/>
                <w:szCs w:val="24"/>
              </w:rPr>
            </w:pPr>
            <w:r w:rsidRPr="001D3F28">
              <w:rPr>
                <w:color w:val="000000"/>
              </w:rPr>
              <w:t>Baldwin Vista Homeowner</w:t>
            </w:r>
          </w:p>
        </w:tc>
        <w:tc>
          <w:tcPr>
            <w:tcW w:w="4140" w:type="dxa"/>
            <w:tcBorders>
              <w:top w:val="nil"/>
              <w:left w:val="nil"/>
              <w:bottom w:val="single" w:sz="4" w:space="0" w:color="auto"/>
              <w:right w:val="single" w:sz="4" w:space="0" w:color="auto"/>
            </w:tcBorders>
            <w:shd w:val="clear" w:color="auto" w:fill="auto"/>
            <w:vAlign w:val="center"/>
          </w:tcPr>
          <w:p w:rsidR="003A0D16" w:rsidRPr="001D3F28" w:rsidRDefault="003A0D16" w:rsidP="009A206C">
            <w:pPr>
              <w:jc w:val="center"/>
              <w:rPr>
                <w:color w:val="000000"/>
                <w:szCs w:val="24"/>
              </w:rPr>
            </w:pPr>
            <w:r w:rsidRPr="001D3F28">
              <w:rPr>
                <w:color w:val="000000"/>
              </w:rPr>
              <w:t>Irma Munoz</w:t>
            </w:r>
            <w:r w:rsidR="009E11BF">
              <w:rPr>
                <w:color w:val="000000"/>
              </w:rPr>
              <w:t>*</w:t>
            </w:r>
          </w:p>
        </w:tc>
      </w:tr>
      <w:tr w:rsidR="003A0D16" w:rsidRPr="001D3F28" w:rsidTr="009A206C">
        <w:trPr>
          <w:cantSplit/>
          <w:trHeight w:hRule="exact" w:val="125"/>
        </w:trPr>
        <w:tc>
          <w:tcPr>
            <w:tcW w:w="720" w:type="dxa"/>
            <w:tcBorders>
              <w:top w:val="nil"/>
              <w:left w:val="nil"/>
              <w:bottom w:val="nil"/>
              <w:right w:val="nil"/>
            </w:tcBorders>
            <w:shd w:val="clear" w:color="auto" w:fill="auto"/>
            <w:noWrap/>
            <w:vAlign w:val="center"/>
            <w:hideMark/>
          </w:tcPr>
          <w:p w:rsidR="003A0D16" w:rsidRPr="001D3F28" w:rsidRDefault="003A0D16" w:rsidP="009A206C">
            <w:pPr>
              <w:jc w:val="center"/>
              <w:rPr>
                <w:rFonts w:cs="Arial"/>
                <w:b/>
                <w:bCs/>
                <w:color w:val="000000"/>
                <w:sz w:val="20"/>
                <w:szCs w:val="20"/>
              </w:rPr>
            </w:pPr>
          </w:p>
        </w:tc>
        <w:tc>
          <w:tcPr>
            <w:tcW w:w="7560" w:type="dxa"/>
            <w:gridSpan w:val="2"/>
            <w:tcBorders>
              <w:top w:val="nil"/>
              <w:left w:val="nil"/>
              <w:bottom w:val="nil"/>
              <w:right w:val="nil"/>
            </w:tcBorders>
            <w:shd w:val="clear" w:color="auto" w:fill="auto"/>
            <w:noWrap/>
            <w:vAlign w:val="center"/>
            <w:hideMark/>
          </w:tcPr>
          <w:p w:rsidR="003A0D16" w:rsidRPr="001D3F28" w:rsidRDefault="003A0D16" w:rsidP="009A206C">
            <w:pPr>
              <w:rPr>
                <w:rFonts w:cs="Arial"/>
                <w:color w:val="000000"/>
                <w:szCs w:val="24"/>
              </w:rPr>
            </w:pPr>
          </w:p>
        </w:tc>
      </w:tr>
      <w:tr w:rsidR="003A0D16" w:rsidRPr="001D3F28" w:rsidTr="009A206C">
        <w:trPr>
          <w:cantSplit/>
          <w:trHeight w:hRule="exact" w:val="234"/>
        </w:trPr>
        <w:tc>
          <w:tcPr>
            <w:tcW w:w="720" w:type="dxa"/>
            <w:tcBorders>
              <w:top w:val="nil"/>
              <w:left w:val="nil"/>
              <w:bottom w:val="nil"/>
              <w:right w:val="nil"/>
            </w:tcBorders>
            <w:shd w:val="clear" w:color="auto" w:fill="auto"/>
            <w:noWrap/>
            <w:vAlign w:val="center"/>
            <w:hideMark/>
          </w:tcPr>
          <w:p w:rsidR="003A0D16" w:rsidRPr="001D3F28" w:rsidRDefault="003A0D16" w:rsidP="009A206C">
            <w:pPr>
              <w:jc w:val="center"/>
              <w:rPr>
                <w:rFonts w:cs="Arial"/>
                <w:color w:val="000000"/>
                <w:sz w:val="20"/>
                <w:szCs w:val="20"/>
              </w:rPr>
            </w:pPr>
          </w:p>
        </w:tc>
        <w:tc>
          <w:tcPr>
            <w:tcW w:w="7560" w:type="dxa"/>
            <w:gridSpan w:val="2"/>
            <w:tcBorders>
              <w:top w:val="nil"/>
              <w:left w:val="nil"/>
              <w:bottom w:val="nil"/>
              <w:right w:val="nil"/>
            </w:tcBorders>
            <w:shd w:val="clear" w:color="auto" w:fill="auto"/>
            <w:noWrap/>
            <w:vAlign w:val="center"/>
            <w:hideMark/>
          </w:tcPr>
          <w:p w:rsidR="003A0D16" w:rsidRPr="001D3F28" w:rsidRDefault="003A0D16" w:rsidP="009A206C">
            <w:pPr>
              <w:rPr>
                <w:rFonts w:cs="Arial"/>
                <w:b/>
                <w:bCs/>
                <w:i/>
                <w:iCs/>
                <w:color w:val="000000"/>
                <w:sz w:val="20"/>
                <w:szCs w:val="20"/>
              </w:rPr>
            </w:pPr>
            <w:r w:rsidRPr="001D3F28">
              <w:rPr>
                <w:rFonts w:cs="Arial"/>
                <w:b/>
                <w:bCs/>
                <w:i/>
                <w:iCs/>
                <w:color w:val="000000"/>
                <w:sz w:val="20"/>
                <w:szCs w:val="20"/>
              </w:rPr>
              <w:t>School Districts</w:t>
            </w:r>
          </w:p>
        </w:tc>
      </w:tr>
      <w:tr w:rsidR="003A0D16" w:rsidRPr="001D3F28" w:rsidTr="009A206C">
        <w:trPr>
          <w:cantSplit/>
          <w:trHeight w:hRule="exact" w:val="280"/>
        </w:trPr>
        <w:tc>
          <w:tcPr>
            <w:tcW w:w="720" w:type="dxa"/>
            <w:tcBorders>
              <w:top w:val="nil"/>
              <w:left w:val="nil"/>
              <w:bottom w:val="nil"/>
              <w:right w:val="nil"/>
            </w:tcBorders>
            <w:shd w:val="clear" w:color="auto" w:fill="auto"/>
            <w:noWrap/>
            <w:vAlign w:val="center"/>
            <w:hideMark/>
          </w:tcPr>
          <w:p w:rsidR="003A0D16" w:rsidRPr="001D3F28" w:rsidRDefault="003A0D16" w:rsidP="009A206C">
            <w:pPr>
              <w:jc w:val="center"/>
              <w:rPr>
                <w:rFonts w:cs="Arial"/>
                <w:color w:val="000000"/>
                <w:sz w:val="20"/>
                <w:szCs w:val="20"/>
              </w:rPr>
            </w:pPr>
            <w:r w:rsidRPr="001D3F28">
              <w:rPr>
                <w:rFonts w:cs="Arial"/>
                <w:color w:val="000000"/>
                <w:sz w:val="20"/>
                <w:szCs w:val="20"/>
              </w:rPr>
              <w:t>1</w:t>
            </w:r>
            <w:r>
              <w:rPr>
                <w:rFonts w:cs="Arial"/>
                <w:color w:val="000000"/>
                <w:sz w:val="20"/>
                <w:szCs w:val="20"/>
              </w:rPr>
              <w:t>7</w:t>
            </w:r>
          </w:p>
        </w:tc>
        <w:tc>
          <w:tcPr>
            <w:tcW w:w="3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A0D16" w:rsidRPr="001D3F28" w:rsidRDefault="003A0D16" w:rsidP="009A206C">
            <w:pPr>
              <w:rPr>
                <w:color w:val="000000"/>
                <w:szCs w:val="24"/>
              </w:rPr>
            </w:pPr>
            <w:r w:rsidRPr="001D3F28">
              <w:rPr>
                <w:color w:val="000000"/>
              </w:rPr>
              <w:t>Los Angeles Unified</w:t>
            </w:r>
          </w:p>
        </w:tc>
        <w:tc>
          <w:tcPr>
            <w:tcW w:w="4140" w:type="dxa"/>
            <w:tcBorders>
              <w:top w:val="single" w:sz="4" w:space="0" w:color="auto"/>
              <w:left w:val="nil"/>
              <w:bottom w:val="single" w:sz="4" w:space="0" w:color="auto"/>
              <w:right w:val="single" w:sz="4" w:space="0" w:color="auto"/>
            </w:tcBorders>
            <w:shd w:val="clear" w:color="auto" w:fill="auto"/>
            <w:noWrap/>
            <w:vAlign w:val="center"/>
            <w:hideMark/>
          </w:tcPr>
          <w:p w:rsidR="003A0D16" w:rsidRPr="001D3F28" w:rsidRDefault="003A0D16" w:rsidP="009A206C">
            <w:pPr>
              <w:jc w:val="center"/>
              <w:rPr>
                <w:color w:val="000000"/>
                <w:szCs w:val="24"/>
              </w:rPr>
            </w:pPr>
            <w:r w:rsidRPr="001D3F28">
              <w:rPr>
                <w:color w:val="000000"/>
              </w:rPr>
              <w:t>Glenn Striegler</w:t>
            </w:r>
            <w:r>
              <w:rPr>
                <w:color w:val="000000"/>
              </w:rPr>
              <w:t>*</w:t>
            </w:r>
          </w:p>
        </w:tc>
      </w:tr>
      <w:tr w:rsidR="003A0D16" w:rsidRPr="001D3F28" w:rsidTr="009A206C">
        <w:trPr>
          <w:cantSplit/>
          <w:trHeight w:hRule="exact" w:val="307"/>
        </w:trPr>
        <w:tc>
          <w:tcPr>
            <w:tcW w:w="720" w:type="dxa"/>
            <w:tcBorders>
              <w:top w:val="nil"/>
              <w:left w:val="nil"/>
              <w:bottom w:val="nil"/>
              <w:right w:val="nil"/>
            </w:tcBorders>
            <w:shd w:val="clear" w:color="auto" w:fill="auto"/>
            <w:noWrap/>
            <w:vAlign w:val="center"/>
            <w:hideMark/>
          </w:tcPr>
          <w:p w:rsidR="003A0D16" w:rsidRPr="001D3F28" w:rsidRDefault="003A0D16" w:rsidP="009A206C">
            <w:pPr>
              <w:jc w:val="center"/>
              <w:rPr>
                <w:rFonts w:cs="Arial"/>
                <w:color w:val="000000"/>
                <w:sz w:val="20"/>
                <w:szCs w:val="20"/>
              </w:rPr>
            </w:pPr>
            <w:r>
              <w:rPr>
                <w:rFonts w:cs="Arial"/>
                <w:color w:val="000000"/>
                <w:sz w:val="20"/>
                <w:szCs w:val="20"/>
              </w:rPr>
              <w:t>18</w:t>
            </w:r>
          </w:p>
        </w:tc>
        <w:tc>
          <w:tcPr>
            <w:tcW w:w="3420" w:type="dxa"/>
            <w:tcBorders>
              <w:top w:val="nil"/>
              <w:left w:val="single" w:sz="4" w:space="0" w:color="auto"/>
              <w:bottom w:val="single" w:sz="4" w:space="0" w:color="auto"/>
              <w:right w:val="single" w:sz="4" w:space="0" w:color="auto"/>
            </w:tcBorders>
            <w:shd w:val="clear" w:color="auto" w:fill="auto"/>
            <w:noWrap/>
            <w:vAlign w:val="center"/>
            <w:hideMark/>
          </w:tcPr>
          <w:p w:rsidR="003A0D16" w:rsidRPr="001D3F28" w:rsidRDefault="003A0D16" w:rsidP="009A206C">
            <w:pPr>
              <w:rPr>
                <w:color w:val="000000"/>
                <w:szCs w:val="24"/>
              </w:rPr>
            </w:pPr>
            <w:r w:rsidRPr="001D3F28">
              <w:rPr>
                <w:color w:val="000000"/>
              </w:rPr>
              <w:t>Culver City Unified</w:t>
            </w:r>
          </w:p>
        </w:tc>
        <w:tc>
          <w:tcPr>
            <w:tcW w:w="4140" w:type="dxa"/>
            <w:tcBorders>
              <w:top w:val="nil"/>
              <w:left w:val="nil"/>
              <w:bottom w:val="single" w:sz="4" w:space="0" w:color="auto"/>
              <w:right w:val="single" w:sz="4" w:space="0" w:color="auto"/>
            </w:tcBorders>
            <w:shd w:val="clear" w:color="auto" w:fill="auto"/>
            <w:noWrap/>
            <w:vAlign w:val="center"/>
            <w:hideMark/>
          </w:tcPr>
          <w:p w:rsidR="003A0D16" w:rsidRPr="001D3F28" w:rsidRDefault="00295FBE" w:rsidP="009A206C">
            <w:pPr>
              <w:jc w:val="center"/>
              <w:rPr>
                <w:color w:val="000000"/>
                <w:szCs w:val="24"/>
              </w:rPr>
            </w:pPr>
            <w:r>
              <w:rPr>
                <w:color w:val="000000"/>
              </w:rPr>
              <w:t>Susanne Robins</w:t>
            </w:r>
          </w:p>
        </w:tc>
      </w:tr>
      <w:tr w:rsidR="003A0D16" w:rsidRPr="001D3F28" w:rsidTr="009A206C">
        <w:trPr>
          <w:cantSplit/>
          <w:trHeight w:hRule="exact" w:val="161"/>
        </w:trPr>
        <w:tc>
          <w:tcPr>
            <w:tcW w:w="720" w:type="dxa"/>
            <w:tcBorders>
              <w:top w:val="nil"/>
              <w:left w:val="nil"/>
              <w:bottom w:val="nil"/>
              <w:right w:val="nil"/>
            </w:tcBorders>
            <w:shd w:val="clear" w:color="auto" w:fill="auto"/>
            <w:noWrap/>
            <w:vAlign w:val="center"/>
            <w:hideMark/>
          </w:tcPr>
          <w:p w:rsidR="003A0D16" w:rsidRPr="001D3F28" w:rsidRDefault="003A0D16" w:rsidP="009A206C">
            <w:pPr>
              <w:jc w:val="center"/>
              <w:rPr>
                <w:rFonts w:cs="Arial"/>
                <w:b/>
                <w:bCs/>
                <w:color w:val="000000"/>
                <w:sz w:val="20"/>
                <w:szCs w:val="20"/>
              </w:rPr>
            </w:pPr>
          </w:p>
        </w:tc>
        <w:tc>
          <w:tcPr>
            <w:tcW w:w="7560" w:type="dxa"/>
            <w:gridSpan w:val="2"/>
            <w:tcBorders>
              <w:top w:val="nil"/>
              <w:left w:val="nil"/>
              <w:bottom w:val="nil"/>
              <w:right w:val="nil"/>
            </w:tcBorders>
            <w:shd w:val="clear" w:color="auto" w:fill="auto"/>
            <w:noWrap/>
            <w:vAlign w:val="center"/>
            <w:hideMark/>
          </w:tcPr>
          <w:p w:rsidR="003A0D16" w:rsidRPr="001D3F28" w:rsidRDefault="003A0D16" w:rsidP="009A206C">
            <w:pPr>
              <w:rPr>
                <w:color w:val="000000"/>
                <w:szCs w:val="24"/>
              </w:rPr>
            </w:pPr>
          </w:p>
        </w:tc>
      </w:tr>
      <w:tr w:rsidR="003A0D16" w:rsidRPr="001D3F28" w:rsidTr="009A206C">
        <w:trPr>
          <w:cantSplit/>
          <w:trHeight w:hRule="exact" w:val="288"/>
        </w:trPr>
        <w:tc>
          <w:tcPr>
            <w:tcW w:w="720" w:type="dxa"/>
            <w:tcBorders>
              <w:top w:val="nil"/>
              <w:left w:val="nil"/>
              <w:bottom w:val="nil"/>
              <w:right w:val="nil"/>
            </w:tcBorders>
            <w:shd w:val="clear" w:color="auto" w:fill="auto"/>
            <w:noWrap/>
            <w:vAlign w:val="center"/>
            <w:hideMark/>
          </w:tcPr>
          <w:p w:rsidR="003A0D16" w:rsidRPr="001D3F28" w:rsidRDefault="003A0D16" w:rsidP="009A206C">
            <w:pPr>
              <w:jc w:val="center"/>
              <w:rPr>
                <w:rFonts w:cs="Arial"/>
                <w:color w:val="000000"/>
                <w:sz w:val="20"/>
                <w:szCs w:val="20"/>
              </w:rPr>
            </w:pPr>
          </w:p>
        </w:tc>
        <w:tc>
          <w:tcPr>
            <w:tcW w:w="7560" w:type="dxa"/>
            <w:gridSpan w:val="2"/>
            <w:tcBorders>
              <w:top w:val="nil"/>
              <w:left w:val="nil"/>
              <w:bottom w:val="nil"/>
              <w:right w:val="nil"/>
            </w:tcBorders>
            <w:shd w:val="clear" w:color="auto" w:fill="auto"/>
            <w:noWrap/>
            <w:vAlign w:val="center"/>
            <w:hideMark/>
          </w:tcPr>
          <w:p w:rsidR="003A0D16" w:rsidRPr="001D3F28" w:rsidRDefault="003A0D16" w:rsidP="009A206C">
            <w:pPr>
              <w:rPr>
                <w:rFonts w:cs="Arial"/>
                <w:b/>
                <w:bCs/>
                <w:i/>
                <w:iCs/>
                <w:color w:val="000000"/>
                <w:sz w:val="20"/>
                <w:szCs w:val="20"/>
              </w:rPr>
            </w:pPr>
            <w:r w:rsidRPr="001D3F28">
              <w:rPr>
                <w:rFonts w:cs="Arial"/>
                <w:b/>
                <w:bCs/>
                <w:i/>
                <w:iCs/>
                <w:color w:val="000000"/>
                <w:sz w:val="20"/>
                <w:szCs w:val="20"/>
              </w:rPr>
              <w:t>Neighborhood Organizations (All Others)</w:t>
            </w:r>
          </w:p>
        </w:tc>
      </w:tr>
      <w:tr w:rsidR="003A0D16" w:rsidRPr="001D3F28" w:rsidTr="009A206C">
        <w:trPr>
          <w:cantSplit/>
          <w:trHeight w:hRule="exact" w:val="253"/>
        </w:trPr>
        <w:tc>
          <w:tcPr>
            <w:tcW w:w="720" w:type="dxa"/>
            <w:tcBorders>
              <w:top w:val="nil"/>
              <w:left w:val="nil"/>
              <w:bottom w:val="nil"/>
              <w:right w:val="nil"/>
            </w:tcBorders>
            <w:shd w:val="clear" w:color="auto" w:fill="auto"/>
            <w:noWrap/>
            <w:vAlign w:val="center"/>
            <w:hideMark/>
          </w:tcPr>
          <w:p w:rsidR="003A0D16" w:rsidRPr="001D3F28" w:rsidRDefault="003A0D16" w:rsidP="009A206C">
            <w:pPr>
              <w:jc w:val="center"/>
              <w:rPr>
                <w:rFonts w:cs="Arial"/>
                <w:color w:val="000000"/>
                <w:sz w:val="20"/>
                <w:szCs w:val="20"/>
              </w:rPr>
            </w:pPr>
            <w:r>
              <w:rPr>
                <w:rFonts w:cs="Arial"/>
                <w:color w:val="000000"/>
                <w:sz w:val="20"/>
                <w:szCs w:val="20"/>
              </w:rPr>
              <w:t>19</w:t>
            </w:r>
          </w:p>
        </w:tc>
        <w:tc>
          <w:tcPr>
            <w:tcW w:w="3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A0D16" w:rsidRPr="001D3F28" w:rsidRDefault="003A0D16" w:rsidP="009A206C">
            <w:pPr>
              <w:rPr>
                <w:color w:val="000000"/>
                <w:szCs w:val="24"/>
              </w:rPr>
            </w:pPr>
            <w:r w:rsidRPr="001D3F28">
              <w:rPr>
                <w:color w:val="000000"/>
              </w:rPr>
              <w:t>Windsor Hills Block Club</w:t>
            </w:r>
          </w:p>
        </w:tc>
        <w:tc>
          <w:tcPr>
            <w:tcW w:w="4140" w:type="dxa"/>
            <w:tcBorders>
              <w:top w:val="single" w:sz="4" w:space="0" w:color="auto"/>
              <w:left w:val="nil"/>
              <w:bottom w:val="single" w:sz="4" w:space="0" w:color="auto"/>
              <w:right w:val="single" w:sz="4" w:space="0" w:color="auto"/>
            </w:tcBorders>
            <w:shd w:val="clear" w:color="auto" w:fill="auto"/>
            <w:noWrap/>
            <w:vAlign w:val="center"/>
            <w:hideMark/>
          </w:tcPr>
          <w:p w:rsidR="003A0D16" w:rsidRPr="001D3F28" w:rsidRDefault="003A0D16" w:rsidP="009A206C">
            <w:pPr>
              <w:jc w:val="center"/>
              <w:rPr>
                <w:color w:val="000000"/>
                <w:szCs w:val="24"/>
              </w:rPr>
            </w:pPr>
            <w:r w:rsidRPr="001D3F28">
              <w:rPr>
                <w:color w:val="000000"/>
              </w:rPr>
              <w:t xml:space="preserve">Toni </w:t>
            </w:r>
            <w:r>
              <w:rPr>
                <w:color w:val="000000"/>
              </w:rPr>
              <w:t>McDonald-</w:t>
            </w:r>
            <w:r w:rsidRPr="001D3F28">
              <w:rPr>
                <w:color w:val="000000"/>
              </w:rPr>
              <w:t>Tabor</w:t>
            </w:r>
            <w:r w:rsidR="00240F39">
              <w:rPr>
                <w:color w:val="000000"/>
              </w:rPr>
              <w:t>*</w:t>
            </w:r>
          </w:p>
        </w:tc>
      </w:tr>
      <w:tr w:rsidR="003A0D16" w:rsidRPr="001D3F28" w:rsidTr="009A206C">
        <w:trPr>
          <w:cantSplit/>
          <w:trHeight w:hRule="exact" w:val="271"/>
        </w:trPr>
        <w:tc>
          <w:tcPr>
            <w:tcW w:w="720" w:type="dxa"/>
            <w:tcBorders>
              <w:top w:val="nil"/>
              <w:left w:val="nil"/>
              <w:bottom w:val="nil"/>
              <w:right w:val="nil"/>
            </w:tcBorders>
            <w:shd w:val="clear" w:color="auto" w:fill="auto"/>
            <w:noWrap/>
            <w:vAlign w:val="center"/>
            <w:hideMark/>
          </w:tcPr>
          <w:p w:rsidR="003A0D16" w:rsidRPr="001D3F28" w:rsidRDefault="003A0D16" w:rsidP="009A206C">
            <w:pPr>
              <w:jc w:val="center"/>
              <w:rPr>
                <w:rFonts w:cs="Arial"/>
                <w:color w:val="000000"/>
                <w:sz w:val="20"/>
                <w:szCs w:val="20"/>
              </w:rPr>
            </w:pPr>
            <w:r>
              <w:rPr>
                <w:rFonts w:cs="Arial"/>
                <w:color w:val="000000"/>
                <w:sz w:val="20"/>
                <w:szCs w:val="20"/>
              </w:rPr>
              <w:t>20</w:t>
            </w:r>
          </w:p>
        </w:tc>
        <w:tc>
          <w:tcPr>
            <w:tcW w:w="3420" w:type="dxa"/>
            <w:tcBorders>
              <w:top w:val="nil"/>
              <w:left w:val="single" w:sz="4" w:space="0" w:color="auto"/>
              <w:bottom w:val="single" w:sz="4" w:space="0" w:color="auto"/>
              <w:right w:val="single" w:sz="4" w:space="0" w:color="auto"/>
            </w:tcBorders>
            <w:shd w:val="clear" w:color="auto" w:fill="auto"/>
            <w:noWrap/>
            <w:vAlign w:val="center"/>
            <w:hideMark/>
          </w:tcPr>
          <w:p w:rsidR="003A0D16" w:rsidRPr="001D3F28" w:rsidRDefault="003A0D16" w:rsidP="009A206C">
            <w:pPr>
              <w:rPr>
                <w:color w:val="000000"/>
                <w:szCs w:val="24"/>
              </w:rPr>
            </w:pPr>
            <w:r w:rsidRPr="001D3F28">
              <w:rPr>
                <w:color w:val="000000"/>
              </w:rPr>
              <w:t>Community Health Councils</w:t>
            </w:r>
          </w:p>
        </w:tc>
        <w:tc>
          <w:tcPr>
            <w:tcW w:w="4140" w:type="dxa"/>
            <w:tcBorders>
              <w:top w:val="nil"/>
              <w:left w:val="nil"/>
              <w:bottom w:val="single" w:sz="4" w:space="0" w:color="auto"/>
              <w:right w:val="single" w:sz="4" w:space="0" w:color="auto"/>
            </w:tcBorders>
            <w:shd w:val="clear" w:color="auto" w:fill="auto"/>
            <w:vAlign w:val="center"/>
          </w:tcPr>
          <w:p w:rsidR="003A0D16" w:rsidRPr="001A1172" w:rsidRDefault="003A0D16" w:rsidP="009A206C">
            <w:pPr>
              <w:jc w:val="center"/>
              <w:rPr>
                <w:color w:val="000000"/>
                <w:szCs w:val="24"/>
              </w:rPr>
            </w:pPr>
            <w:r>
              <w:rPr>
                <w:color w:val="000000"/>
                <w:szCs w:val="24"/>
              </w:rPr>
              <w:t xml:space="preserve">Erin Steva </w:t>
            </w:r>
          </w:p>
        </w:tc>
      </w:tr>
      <w:tr w:rsidR="003A0D16" w:rsidRPr="001D3F28" w:rsidTr="009A206C">
        <w:trPr>
          <w:cantSplit/>
          <w:trHeight w:hRule="exact" w:val="262"/>
        </w:trPr>
        <w:tc>
          <w:tcPr>
            <w:tcW w:w="720" w:type="dxa"/>
            <w:tcBorders>
              <w:top w:val="nil"/>
              <w:left w:val="nil"/>
              <w:bottom w:val="nil"/>
              <w:right w:val="nil"/>
            </w:tcBorders>
            <w:shd w:val="clear" w:color="auto" w:fill="auto"/>
            <w:noWrap/>
            <w:vAlign w:val="center"/>
            <w:hideMark/>
          </w:tcPr>
          <w:p w:rsidR="003A0D16" w:rsidRPr="00EC6375" w:rsidRDefault="003A0D16" w:rsidP="009A206C">
            <w:pPr>
              <w:jc w:val="center"/>
              <w:rPr>
                <w:rFonts w:cs="Arial"/>
                <w:color w:val="000000"/>
                <w:sz w:val="20"/>
                <w:szCs w:val="20"/>
              </w:rPr>
            </w:pPr>
            <w:r>
              <w:rPr>
                <w:rFonts w:cs="Arial"/>
                <w:color w:val="000000"/>
                <w:sz w:val="20"/>
                <w:szCs w:val="20"/>
              </w:rPr>
              <w:t>21</w:t>
            </w:r>
          </w:p>
        </w:tc>
        <w:tc>
          <w:tcPr>
            <w:tcW w:w="3420" w:type="dxa"/>
            <w:tcBorders>
              <w:top w:val="nil"/>
              <w:left w:val="single" w:sz="4" w:space="0" w:color="auto"/>
              <w:bottom w:val="single" w:sz="4" w:space="0" w:color="auto"/>
              <w:right w:val="single" w:sz="4" w:space="0" w:color="auto"/>
            </w:tcBorders>
            <w:shd w:val="clear" w:color="000000" w:fill="FFFFFF"/>
            <w:noWrap/>
            <w:vAlign w:val="center"/>
            <w:hideMark/>
          </w:tcPr>
          <w:p w:rsidR="003A0D16" w:rsidRPr="001D3F28" w:rsidRDefault="003A0D16" w:rsidP="009A206C">
            <w:pPr>
              <w:rPr>
                <w:color w:val="000000"/>
                <w:szCs w:val="24"/>
              </w:rPr>
            </w:pPr>
            <w:r w:rsidRPr="001D3F28">
              <w:rPr>
                <w:color w:val="000000"/>
              </w:rPr>
              <w:t>Baldwin Hills Conservancy</w:t>
            </w:r>
          </w:p>
        </w:tc>
        <w:tc>
          <w:tcPr>
            <w:tcW w:w="4140" w:type="dxa"/>
            <w:tcBorders>
              <w:top w:val="nil"/>
              <w:left w:val="nil"/>
              <w:bottom w:val="single" w:sz="4" w:space="0" w:color="auto"/>
              <w:right w:val="single" w:sz="4" w:space="0" w:color="auto"/>
            </w:tcBorders>
            <w:shd w:val="clear" w:color="auto" w:fill="auto"/>
            <w:noWrap/>
            <w:vAlign w:val="center"/>
            <w:hideMark/>
          </w:tcPr>
          <w:p w:rsidR="003A0D16" w:rsidRPr="001D3F28" w:rsidRDefault="003A0D16" w:rsidP="009A206C">
            <w:pPr>
              <w:jc w:val="center"/>
              <w:rPr>
                <w:color w:val="000000"/>
                <w:szCs w:val="24"/>
              </w:rPr>
            </w:pPr>
            <w:r w:rsidRPr="001D3F28">
              <w:rPr>
                <w:color w:val="000000"/>
              </w:rPr>
              <w:t>David McNeill</w:t>
            </w:r>
          </w:p>
        </w:tc>
      </w:tr>
      <w:tr w:rsidR="003A0D16" w:rsidRPr="001C30DB" w:rsidTr="003A2A98">
        <w:trPr>
          <w:cantSplit/>
          <w:trHeight w:hRule="exact" w:val="352"/>
        </w:trPr>
        <w:tc>
          <w:tcPr>
            <w:tcW w:w="720" w:type="dxa"/>
            <w:tcBorders>
              <w:top w:val="nil"/>
              <w:left w:val="nil"/>
              <w:bottom w:val="nil"/>
              <w:right w:val="nil"/>
            </w:tcBorders>
            <w:shd w:val="clear" w:color="auto" w:fill="auto"/>
            <w:noWrap/>
            <w:vAlign w:val="center"/>
            <w:hideMark/>
          </w:tcPr>
          <w:p w:rsidR="003A0D16" w:rsidRPr="00EC6375" w:rsidRDefault="003A0D16" w:rsidP="009A206C">
            <w:pPr>
              <w:jc w:val="center"/>
              <w:rPr>
                <w:rFonts w:cs="Arial"/>
                <w:color w:val="000000"/>
                <w:sz w:val="20"/>
                <w:szCs w:val="20"/>
              </w:rPr>
            </w:pPr>
            <w:r w:rsidRPr="00EC6375">
              <w:rPr>
                <w:rFonts w:cs="Arial"/>
                <w:color w:val="000000"/>
                <w:sz w:val="20"/>
                <w:szCs w:val="20"/>
              </w:rPr>
              <w:t>2</w:t>
            </w:r>
            <w:r>
              <w:rPr>
                <w:rFonts w:cs="Arial"/>
                <w:color w:val="000000"/>
                <w:sz w:val="20"/>
                <w:szCs w:val="20"/>
              </w:rPr>
              <w:t>2</w:t>
            </w:r>
          </w:p>
        </w:tc>
        <w:tc>
          <w:tcPr>
            <w:tcW w:w="3420" w:type="dxa"/>
            <w:tcBorders>
              <w:top w:val="nil"/>
              <w:left w:val="single" w:sz="4" w:space="0" w:color="auto"/>
              <w:bottom w:val="single" w:sz="4" w:space="0" w:color="auto"/>
              <w:right w:val="single" w:sz="4" w:space="0" w:color="auto"/>
            </w:tcBorders>
            <w:shd w:val="clear" w:color="000000" w:fill="FFFFFF"/>
            <w:noWrap/>
            <w:vAlign w:val="center"/>
            <w:hideMark/>
          </w:tcPr>
          <w:p w:rsidR="003A0D16" w:rsidRPr="001C30DB" w:rsidRDefault="003A0D16" w:rsidP="009A206C">
            <w:pPr>
              <w:rPr>
                <w:color w:val="000000"/>
              </w:rPr>
            </w:pPr>
            <w:r w:rsidRPr="001C30DB">
              <w:rPr>
                <w:color w:val="000000"/>
              </w:rPr>
              <w:t>The City Project</w:t>
            </w:r>
          </w:p>
        </w:tc>
        <w:tc>
          <w:tcPr>
            <w:tcW w:w="4140" w:type="dxa"/>
            <w:tcBorders>
              <w:top w:val="nil"/>
              <w:left w:val="nil"/>
              <w:bottom w:val="single" w:sz="4" w:space="0" w:color="auto"/>
              <w:right w:val="single" w:sz="4" w:space="0" w:color="auto"/>
            </w:tcBorders>
            <w:shd w:val="clear" w:color="auto" w:fill="auto"/>
            <w:noWrap/>
            <w:vAlign w:val="center"/>
            <w:hideMark/>
          </w:tcPr>
          <w:p w:rsidR="003A0D16" w:rsidRPr="001C30DB" w:rsidRDefault="00E63CF5" w:rsidP="00BB1029">
            <w:pPr>
              <w:jc w:val="center"/>
              <w:rPr>
                <w:color w:val="000000"/>
                <w:sz w:val="18"/>
                <w:szCs w:val="18"/>
              </w:rPr>
            </w:pPr>
            <w:r>
              <w:rPr>
                <w:color w:val="000000"/>
                <w:szCs w:val="24"/>
              </w:rPr>
              <w:t>Daphne Hsu</w:t>
            </w:r>
            <w:r w:rsidR="00A1563A">
              <w:rPr>
                <w:color w:val="000000"/>
                <w:szCs w:val="24"/>
              </w:rPr>
              <w:t>*</w:t>
            </w:r>
            <w:r>
              <w:rPr>
                <w:color w:val="000000"/>
                <w:szCs w:val="24"/>
              </w:rPr>
              <w:t xml:space="preserve"> </w:t>
            </w:r>
          </w:p>
        </w:tc>
      </w:tr>
    </w:tbl>
    <w:p w:rsidR="003A0D16" w:rsidRPr="00AF1655" w:rsidRDefault="003A0D16" w:rsidP="007E2D1E">
      <w:pPr>
        <w:ind w:left="720" w:firstLine="720"/>
        <w:rPr>
          <w:rFonts w:ascii="Times New Roman" w:hAnsi="Times New Roman" w:cs="Times New Roman"/>
          <w:sz w:val="20"/>
          <w:szCs w:val="20"/>
        </w:rPr>
      </w:pPr>
    </w:p>
    <w:p w:rsidR="00E776BB" w:rsidRDefault="00E776BB" w:rsidP="00EC2C2C">
      <w:pPr>
        <w:pStyle w:val="Default"/>
        <w:rPr>
          <w:bCs/>
          <w:sz w:val="22"/>
          <w:szCs w:val="22"/>
        </w:rPr>
      </w:pPr>
    </w:p>
    <w:sectPr w:rsidR="00E776BB" w:rsidSect="001F4869">
      <w:headerReference w:type="default" r:id="rId8"/>
      <w:pgSz w:w="12240" w:h="15840" w:code="1"/>
      <w:pgMar w:top="1440" w:right="1440" w:bottom="1440" w:left="1440" w:header="720" w:footer="720" w:gutter="0"/>
      <w:cols w:space="720"/>
      <w:noEndnote/>
      <w:docGrid w:linePitch="29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122BE" w:rsidRDefault="002122BE" w:rsidP="00970A2F">
      <w:pPr>
        <w:spacing w:after="0" w:line="240" w:lineRule="auto"/>
      </w:pPr>
      <w:r>
        <w:separator/>
      </w:r>
    </w:p>
  </w:endnote>
  <w:endnote w:type="continuationSeparator" w:id="0">
    <w:p w:rsidR="002122BE" w:rsidRDefault="002122BE" w:rsidP="00970A2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122BE" w:rsidRDefault="002122BE" w:rsidP="00970A2F">
      <w:pPr>
        <w:spacing w:after="0" w:line="240" w:lineRule="auto"/>
      </w:pPr>
      <w:r>
        <w:separator/>
      </w:r>
    </w:p>
  </w:footnote>
  <w:footnote w:type="continuationSeparator" w:id="0">
    <w:p w:rsidR="002122BE" w:rsidRDefault="002122BE" w:rsidP="00970A2F">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11331051"/>
      <w:docPartObj>
        <w:docPartGallery w:val="Page Numbers (Top of Page)"/>
        <w:docPartUnique/>
      </w:docPartObj>
    </w:sdtPr>
    <w:sdtEndPr>
      <w:rPr>
        <w:rFonts w:ascii="Times New Roman" w:hAnsi="Times New Roman" w:cs="Times New Roman"/>
        <w:sz w:val="16"/>
        <w:szCs w:val="16"/>
      </w:rPr>
    </w:sdtEndPr>
    <w:sdtContent>
      <w:p w:rsidR="00E673CE" w:rsidRPr="00E97AB3" w:rsidRDefault="00E673CE" w:rsidP="00BE28A8">
        <w:pPr>
          <w:pStyle w:val="Header"/>
          <w:jc w:val="right"/>
          <w:rPr>
            <w:rFonts w:ascii="Times New Roman" w:hAnsi="Times New Roman" w:cs="Times New Roman"/>
            <w:sz w:val="16"/>
            <w:szCs w:val="16"/>
          </w:rPr>
        </w:pPr>
        <w:r w:rsidRPr="00E97AB3">
          <w:rPr>
            <w:rFonts w:ascii="Times New Roman" w:hAnsi="Times New Roman" w:cs="Times New Roman"/>
            <w:sz w:val="16"/>
            <w:szCs w:val="16"/>
          </w:rPr>
          <w:t xml:space="preserve">CAP Minutes </w:t>
        </w:r>
        <w:r w:rsidR="00240F39">
          <w:rPr>
            <w:rFonts w:ascii="Times New Roman" w:hAnsi="Times New Roman" w:cs="Times New Roman"/>
            <w:sz w:val="16"/>
            <w:szCs w:val="16"/>
          </w:rPr>
          <w:t>1</w:t>
        </w:r>
        <w:r w:rsidR="00864542">
          <w:rPr>
            <w:rFonts w:ascii="Times New Roman" w:hAnsi="Times New Roman" w:cs="Times New Roman"/>
            <w:sz w:val="16"/>
            <w:szCs w:val="16"/>
          </w:rPr>
          <w:t>2</w:t>
        </w:r>
        <w:r>
          <w:rPr>
            <w:rFonts w:ascii="Times New Roman" w:hAnsi="Times New Roman" w:cs="Times New Roman"/>
            <w:sz w:val="16"/>
            <w:szCs w:val="16"/>
          </w:rPr>
          <w:t>/</w:t>
        </w:r>
        <w:r w:rsidR="00864542">
          <w:rPr>
            <w:rFonts w:ascii="Times New Roman" w:hAnsi="Times New Roman" w:cs="Times New Roman"/>
            <w:sz w:val="16"/>
            <w:szCs w:val="16"/>
          </w:rPr>
          <w:t>11</w:t>
        </w:r>
        <w:r w:rsidRPr="00E97AB3">
          <w:rPr>
            <w:rFonts w:ascii="Times New Roman" w:hAnsi="Times New Roman" w:cs="Times New Roman"/>
            <w:sz w:val="16"/>
            <w:szCs w:val="16"/>
          </w:rPr>
          <w:t>/</w:t>
        </w:r>
        <w:r>
          <w:rPr>
            <w:rFonts w:ascii="Times New Roman" w:hAnsi="Times New Roman" w:cs="Times New Roman"/>
            <w:sz w:val="16"/>
            <w:szCs w:val="16"/>
          </w:rPr>
          <w:t>20</w:t>
        </w:r>
        <w:r w:rsidRPr="00E97AB3">
          <w:rPr>
            <w:rFonts w:ascii="Times New Roman" w:hAnsi="Times New Roman" w:cs="Times New Roman"/>
            <w:sz w:val="16"/>
            <w:szCs w:val="16"/>
          </w:rPr>
          <w:t>1</w:t>
        </w:r>
        <w:r>
          <w:rPr>
            <w:rFonts w:ascii="Times New Roman" w:hAnsi="Times New Roman" w:cs="Times New Roman"/>
            <w:sz w:val="16"/>
            <w:szCs w:val="16"/>
          </w:rPr>
          <w:t>4</w:t>
        </w:r>
        <w:r w:rsidRPr="00E97AB3">
          <w:rPr>
            <w:rFonts w:ascii="Times New Roman" w:hAnsi="Times New Roman" w:cs="Times New Roman"/>
            <w:sz w:val="16"/>
            <w:szCs w:val="16"/>
          </w:rPr>
          <w:t xml:space="preserve"> </w:t>
        </w:r>
        <w:r w:rsidR="00FC74C4">
          <w:rPr>
            <w:rFonts w:ascii="Times New Roman" w:hAnsi="Times New Roman" w:cs="Times New Roman"/>
            <w:sz w:val="16"/>
            <w:szCs w:val="16"/>
          </w:rPr>
          <w:t>Draft</w:t>
        </w:r>
        <w:r w:rsidRPr="00E97AB3">
          <w:rPr>
            <w:rFonts w:ascii="Times New Roman" w:hAnsi="Times New Roman" w:cs="Times New Roman"/>
            <w:sz w:val="16"/>
            <w:szCs w:val="16"/>
          </w:rPr>
          <w:tab/>
        </w:r>
        <w:r w:rsidRPr="00E97AB3">
          <w:rPr>
            <w:rFonts w:ascii="Times New Roman" w:hAnsi="Times New Roman" w:cs="Times New Roman"/>
            <w:sz w:val="16"/>
            <w:szCs w:val="16"/>
          </w:rPr>
          <w:tab/>
          <w:t xml:space="preserve">Page </w:t>
        </w:r>
        <w:r w:rsidR="005B2067" w:rsidRPr="00E97AB3">
          <w:rPr>
            <w:rFonts w:ascii="Times New Roman" w:hAnsi="Times New Roman" w:cs="Times New Roman"/>
            <w:b/>
            <w:sz w:val="16"/>
            <w:szCs w:val="16"/>
          </w:rPr>
          <w:fldChar w:fldCharType="begin"/>
        </w:r>
        <w:r w:rsidRPr="00E97AB3">
          <w:rPr>
            <w:rFonts w:ascii="Times New Roman" w:hAnsi="Times New Roman" w:cs="Times New Roman"/>
            <w:b/>
            <w:sz w:val="16"/>
            <w:szCs w:val="16"/>
          </w:rPr>
          <w:instrText xml:space="preserve"> PAGE </w:instrText>
        </w:r>
        <w:r w:rsidR="005B2067" w:rsidRPr="00E97AB3">
          <w:rPr>
            <w:rFonts w:ascii="Times New Roman" w:hAnsi="Times New Roman" w:cs="Times New Roman"/>
            <w:b/>
            <w:sz w:val="16"/>
            <w:szCs w:val="16"/>
          </w:rPr>
          <w:fldChar w:fldCharType="separate"/>
        </w:r>
        <w:r w:rsidR="003F0CA9">
          <w:rPr>
            <w:rFonts w:ascii="Times New Roman" w:hAnsi="Times New Roman" w:cs="Times New Roman"/>
            <w:b/>
            <w:noProof/>
            <w:sz w:val="16"/>
            <w:szCs w:val="16"/>
          </w:rPr>
          <w:t>4</w:t>
        </w:r>
        <w:r w:rsidR="005B2067" w:rsidRPr="00E97AB3">
          <w:rPr>
            <w:rFonts w:ascii="Times New Roman" w:hAnsi="Times New Roman" w:cs="Times New Roman"/>
            <w:b/>
            <w:sz w:val="16"/>
            <w:szCs w:val="16"/>
          </w:rPr>
          <w:fldChar w:fldCharType="end"/>
        </w:r>
        <w:r w:rsidRPr="00E97AB3">
          <w:rPr>
            <w:rFonts w:ascii="Times New Roman" w:hAnsi="Times New Roman" w:cs="Times New Roman"/>
            <w:sz w:val="16"/>
            <w:szCs w:val="16"/>
          </w:rPr>
          <w:t xml:space="preserve"> of </w:t>
        </w:r>
        <w:r w:rsidR="005605AD">
          <w:rPr>
            <w:rFonts w:ascii="Times New Roman" w:hAnsi="Times New Roman" w:cs="Times New Roman"/>
            <w:sz w:val="16"/>
            <w:szCs w:val="16"/>
          </w:rPr>
          <w:t>4</w:t>
        </w:r>
      </w:p>
    </w:sdtContent>
  </w:sdt>
  <w:p w:rsidR="00E673CE" w:rsidRDefault="00E673CE">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8C3943"/>
    <w:multiLevelType w:val="hybridMultilevel"/>
    <w:tmpl w:val="18BA1228"/>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
    <w:nsid w:val="03B60766"/>
    <w:multiLevelType w:val="hybridMultilevel"/>
    <w:tmpl w:val="2B269C0C"/>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nsid w:val="0D187F37"/>
    <w:multiLevelType w:val="hybridMultilevel"/>
    <w:tmpl w:val="822EC66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
    <w:nsid w:val="173A51DB"/>
    <w:multiLevelType w:val="hybridMultilevel"/>
    <w:tmpl w:val="88EE9AD4"/>
    <w:lvl w:ilvl="0" w:tplc="EA5E9D4A">
      <w:start w:val="1"/>
      <w:numFmt w:val="upp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BDB515E"/>
    <w:multiLevelType w:val="hybridMultilevel"/>
    <w:tmpl w:val="6D3024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0173BDC"/>
    <w:multiLevelType w:val="hybridMultilevel"/>
    <w:tmpl w:val="460A58E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4C13303"/>
    <w:multiLevelType w:val="hybridMultilevel"/>
    <w:tmpl w:val="79A07BA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nsid w:val="2B064AFF"/>
    <w:multiLevelType w:val="hybridMultilevel"/>
    <w:tmpl w:val="B54A8D9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nsid w:val="2C0C13CE"/>
    <w:multiLevelType w:val="hybridMultilevel"/>
    <w:tmpl w:val="7AA2F8C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nsid w:val="2CD63977"/>
    <w:multiLevelType w:val="hybridMultilevel"/>
    <w:tmpl w:val="984ABA0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nsid w:val="2E9E3011"/>
    <w:multiLevelType w:val="multilevel"/>
    <w:tmpl w:val="FC169E3C"/>
    <w:lvl w:ilvl="0">
      <w:start w:val="1"/>
      <w:numFmt w:val="none"/>
      <w:lvlText w:val="D."/>
      <w:lvlJc w:val="left"/>
      <w:pPr>
        <w:ind w:left="720" w:hanging="720"/>
      </w:pPr>
      <w:rPr>
        <w:rFonts w:hint="default"/>
        <w:b/>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11">
    <w:nsid w:val="34B2400D"/>
    <w:multiLevelType w:val="hybridMultilevel"/>
    <w:tmpl w:val="DCCE4C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396A4EE8"/>
    <w:multiLevelType w:val="hybridMultilevel"/>
    <w:tmpl w:val="C8EED0F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nsid w:val="39AA6B86"/>
    <w:multiLevelType w:val="hybridMultilevel"/>
    <w:tmpl w:val="714002A8"/>
    <w:lvl w:ilvl="0" w:tplc="6D34BD58">
      <w:start w:val="3"/>
      <w:numFmt w:val="bullet"/>
      <w:lvlText w:val="-"/>
      <w:lvlJc w:val="left"/>
      <w:pPr>
        <w:ind w:left="2160" w:hanging="360"/>
      </w:pPr>
      <w:rPr>
        <w:rFonts w:ascii="Times New Roman" w:eastAsiaTheme="minorEastAsia" w:hAnsi="Times New Roman" w:cs="Times New Roman"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4">
    <w:nsid w:val="3BE50C0C"/>
    <w:multiLevelType w:val="hybridMultilevel"/>
    <w:tmpl w:val="8E8E851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nsid w:val="499C2B7F"/>
    <w:multiLevelType w:val="hybridMultilevel"/>
    <w:tmpl w:val="C2583BC0"/>
    <w:lvl w:ilvl="0" w:tplc="EC52CB7A">
      <w:start w:val="7"/>
      <w:numFmt w:val="upperLetter"/>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4B3151B1"/>
    <w:multiLevelType w:val="hybridMultilevel"/>
    <w:tmpl w:val="0F8CEA7C"/>
    <w:lvl w:ilvl="0" w:tplc="875650E6">
      <w:start w:val="1"/>
      <w:numFmt w:val="upperLetter"/>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4B802D71"/>
    <w:multiLevelType w:val="hybridMultilevel"/>
    <w:tmpl w:val="ED28A8AC"/>
    <w:lvl w:ilvl="0" w:tplc="04090001">
      <w:start w:val="1"/>
      <w:numFmt w:val="bullet"/>
      <w:lvlText w:val=""/>
      <w:lvlJc w:val="left"/>
      <w:pPr>
        <w:ind w:left="1446" w:hanging="360"/>
      </w:pPr>
      <w:rPr>
        <w:rFonts w:ascii="Symbol" w:hAnsi="Symbol" w:hint="default"/>
      </w:rPr>
    </w:lvl>
    <w:lvl w:ilvl="1" w:tplc="04090003">
      <w:start w:val="1"/>
      <w:numFmt w:val="bullet"/>
      <w:lvlText w:val="o"/>
      <w:lvlJc w:val="left"/>
      <w:pPr>
        <w:ind w:left="2166" w:hanging="360"/>
      </w:pPr>
      <w:rPr>
        <w:rFonts w:ascii="Courier New" w:hAnsi="Courier New" w:cs="Courier New" w:hint="default"/>
      </w:rPr>
    </w:lvl>
    <w:lvl w:ilvl="2" w:tplc="04090005" w:tentative="1">
      <w:start w:val="1"/>
      <w:numFmt w:val="bullet"/>
      <w:lvlText w:val=""/>
      <w:lvlJc w:val="left"/>
      <w:pPr>
        <w:ind w:left="2886" w:hanging="360"/>
      </w:pPr>
      <w:rPr>
        <w:rFonts w:ascii="Wingdings" w:hAnsi="Wingdings" w:hint="default"/>
      </w:rPr>
    </w:lvl>
    <w:lvl w:ilvl="3" w:tplc="04090001" w:tentative="1">
      <w:start w:val="1"/>
      <w:numFmt w:val="bullet"/>
      <w:lvlText w:val=""/>
      <w:lvlJc w:val="left"/>
      <w:pPr>
        <w:ind w:left="3606" w:hanging="360"/>
      </w:pPr>
      <w:rPr>
        <w:rFonts w:ascii="Symbol" w:hAnsi="Symbol" w:hint="default"/>
      </w:rPr>
    </w:lvl>
    <w:lvl w:ilvl="4" w:tplc="04090003" w:tentative="1">
      <w:start w:val="1"/>
      <w:numFmt w:val="bullet"/>
      <w:lvlText w:val="o"/>
      <w:lvlJc w:val="left"/>
      <w:pPr>
        <w:ind w:left="4326" w:hanging="360"/>
      </w:pPr>
      <w:rPr>
        <w:rFonts w:ascii="Courier New" w:hAnsi="Courier New" w:cs="Courier New" w:hint="default"/>
      </w:rPr>
    </w:lvl>
    <w:lvl w:ilvl="5" w:tplc="04090005" w:tentative="1">
      <w:start w:val="1"/>
      <w:numFmt w:val="bullet"/>
      <w:lvlText w:val=""/>
      <w:lvlJc w:val="left"/>
      <w:pPr>
        <w:ind w:left="5046" w:hanging="360"/>
      </w:pPr>
      <w:rPr>
        <w:rFonts w:ascii="Wingdings" w:hAnsi="Wingdings" w:hint="default"/>
      </w:rPr>
    </w:lvl>
    <w:lvl w:ilvl="6" w:tplc="04090001" w:tentative="1">
      <w:start w:val="1"/>
      <w:numFmt w:val="bullet"/>
      <w:lvlText w:val=""/>
      <w:lvlJc w:val="left"/>
      <w:pPr>
        <w:ind w:left="5766" w:hanging="360"/>
      </w:pPr>
      <w:rPr>
        <w:rFonts w:ascii="Symbol" w:hAnsi="Symbol" w:hint="default"/>
      </w:rPr>
    </w:lvl>
    <w:lvl w:ilvl="7" w:tplc="04090003" w:tentative="1">
      <w:start w:val="1"/>
      <w:numFmt w:val="bullet"/>
      <w:lvlText w:val="o"/>
      <w:lvlJc w:val="left"/>
      <w:pPr>
        <w:ind w:left="6486" w:hanging="360"/>
      </w:pPr>
      <w:rPr>
        <w:rFonts w:ascii="Courier New" w:hAnsi="Courier New" w:cs="Courier New" w:hint="default"/>
      </w:rPr>
    </w:lvl>
    <w:lvl w:ilvl="8" w:tplc="04090005" w:tentative="1">
      <w:start w:val="1"/>
      <w:numFmt w:val="bullet"/>
      <w:lvlText w:val=""/>
      <w:lvlJc w:val="left"/>
      <w:pPr>
        <w:ind w:left="7206" w:hanging="360"/>
      </w:pPr>
      <w:rPr>
        <w:rFonts w:ascii="Wingdings" w:hAnsi="Wingdings" w:hint="default"/>
      </w:rPr>
    </w:lvl>
  </w:abstractNum>
  <w:abstractNum w:abstractNumId="18">
    <w:nsid w:val="4B8C7B8A"/>
    <w:multiLevelType w:val="hybridMultilevel"/>
    <w:tmpl w:val="4E92A9E4"/>
    <w:lvl w:ilvl="0" w:tplc="E4D66398">
      <w:start w:val="3"/>
      <w:numFmt w:val="bullet"/>
      <w:lvlText w:val="-"/>
      <w:lvlJc w:val="left"/>
      <w:pPr>
        <w:ind w:left="1800" w:hanging="360"/>
      </w:pPr>
      <w:rPr>
        <w:rFonts w:ascii="Times New Roman" w:eastAsiaTheme="minorEastAsia" w:hAnsi="Times New Roman" w:cs="Times New Roman"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9">
    <w:nsid w:val="558D47DF"/>
    <w:multiLevelType w:val="hybridMultilevel"/>
    <w:tmpl w:val="DD547B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nsid w:val="56D85CAF"/>
    <w:multiLevelType w:val="hybridMultilevel"/>
    <w:tmpl w:val="EA12382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591674D2"/>
    <w:multiLevelType w:val="hybridMultilevel"/>
    <w:tmpl w:val="F43666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ECB4CFC"/>
    <w:multiLevelType w:val="hybridMultilevel"/>
    <w:tmpl w:val="3D00AF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nsid w:val="67531DDB"/>
    <w:multiLevelType w:val="hybridMultilevel"/>
    <w:tmpl w:val="FDC40D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6DF52115"/>
    <w:multiLevelType w:val="hybridMultilevel"/>
    <w:tmpl w:val="DB388B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nsid w:val="6FE60F56"/>
    <w:multiLevelType w:val="hybridMultilevel"/>
    <w:tmpl w:val="2C94A430"/>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nsid w:val="72DF17F1"/>
    <w:multiLevelType w:val="hybridMultilevel"/>
    <w:tmpl w:val="68ACE78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nsid w:val="74D67DF7"/>
    <w:multiLevelType w:val="hybridMultilevel"/>
    <w:tmpl w:val="FDA2C77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nsid w:val="78A47B19"/>
    <w:multiLevelType w:val="hybridMultilevel"/>
    <w:tmpl w:val="62C223E8"/>
    <w:lvl w:ilvl="0" w:tplc="3CA4CAA2">
      <w:start w:val="3"/>
      <w:numFmt w:val="bullet"/>
      <w:lvlText w:val="-"/>
      <w:lvlJc w:val="left"/>
      <w:pPr>
        <w:ind w:left="1800" w:hanging="360"/>
      </w:pPr>
      <w:rPr>
        <w:rFonts w:ascii="Times New Roman" w:eastAsiaTheme="minorEastAsia" w:hAnsi="Times New Roman" w:cs="Times New Roman"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9">
    <w:nsid w:val="78F51427"/>
    <w:multiLevelType w:val="hybridMultilevel"/>
    <w:tmpl w:val="2E6060AE"/>
    <w:lvl w:ilvl="0" w:tplc="726E839E">
      <w:start w:val="1"/>
      <w:numFmt w:val="upperLetter"/>
      <w:lvlText w:val="%1."/>
      <w:lvlJc w:val="left"/>
      <w:pPr>
        <w:ind w:left="360" w:hanging="360"/>
      </w:pPr>
      <w:rPr>
        <w:rFonts w:hint="default"/>
        <w:b/>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nsid w:val="7DE4726A"/>
    <w:multiLevelType w:val="hybridMultilevel"/>
    <w:tmpl w:val="82405E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6"/>
  </w:num>
  <w:num w:numId="2">
    <w:abstractNumId w:val="3"/>
  </w:num>
  <w:num w:numId="3">
    <w:abstractNumId w:val="18"/>
  </w:num>
  <w:num w:numId="4">
    <w:abstractNumId w:val="28"/>
  </w:num>
  <w:num w:numId="5">
    <w:abstractNumId w:val="13"/>
  </w:num>
  <w:num w:numId="6">
    <w:abstractNumId w:val="17"/>
  </w:num>
  <w:num w:numId="7">
    <w:abstractNumId w:val="2"/>
  </w:num>
  <w:num w:numId="8">
    <w:abstractNumId w:val="5"/>
  </w:num>
  <w:num w:numId="9">
    <w:abstractNumId w:val="23"/>
  </w:num>
  <w:num w:numId="10">
    <w:abstractNumId w:val="10"/>
  </w:num>
  <w:num w:numId="11">
    <w:abstractNumId w:val="1"/>
  </w:num>
  <w:num w:numId="12">
    <w:abstractNumId w:val="29"/>
  </w:num>
  <w:num w:numId="13">
    <w:abstractNumId w:val="6"/>
  </w:num>
  <w:num w:numId="14">
    <w:abstractNumId w:val="9"/>
  </w:num>
  <w:num w:numId="15">
    <w:abstractNumId w:val="20"/>
  </w:num>
  <w:num w:numId="16">
    <w:abstractNumId w:val="8"/>
  </w:num>
  <w:num w:numId="17">
    <w:abstractNumId w:val="11"/>
  </w:num>
  <w:num w:numId="18">
    <w:abstractNumId w:val="30"/>
  </w:num>
  <w:num w:numId="19">
    <w:abstractNumId w:val="4"/>
  </w:num>
  <w:num w:numId="20">
    <w:abstractNumId w:val="14"/>
  </w:num>
  <w:num w:numId="21">
    <w:abstractNumId w:val="25"/>
  </w:num>
  <w:num w:numId="22">
    <w:abstractNumId w:val="12"/>
  </w:num>
  <w:num w:numId="23">
    <w:abstractNumId w:val="19"/>
  </w:num>
  <w:num w:numId="24">
    <w:abstractNumId w:val="0"/>
  </w:num>
  <w:num w:numId="25">
    <w:abstractNumId w:val="27"/>
  </w:num>
  <w:num w:numId="26">
    <w:abstractNumId w:val="26"/>
  </w:num>
  <w:num w:numId="27">
    <w:abstractNumId w:val="24"/>
  </w:num>
  <w:num w:numId="28">
    <w:abstractNumId w:val="22"/>
  </w:num>
  <w:num w:numId="29">
    <w:abstractNumId w:val="7"/>
  </w:num>
  <w:num w:numId="30">
    <w:abstractNumId w:val="21"/>
  </w:num>
  <w:num w:numId="31">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4"/>
  <w:proofState w:spelling="clean" w:grammar="clean"/>
  <w:defaultTabStop w:val="720"/>
  <w:drawingGridHorizontalSpacing w:val="110"/>
  <w:displayHorizontalDrawingGridEvery w:val="2"/>
  <w:characterSpacingControl w:val="doNotCompress"/>
  <w:hdrShapeDefaults>
    <o:shapedefaults v:ext="edit" spidmax="64514"/>
  </w:hdrShapeDefaults>
  <w:footnotePr>
    <w:footnote w:id="-1"/>
    <w:footnote w:id="0"/>
  </w:footnotePr>
  <w:endnotePr>
    <w:endnote w:id="-1"/>
    <w:endnote w:id="0"/>
  </w:endnotePr>
  <w:compat>
    <w:useFELayout/>
  </w:compat>
  <w:rsids>
    <w:rsidRoot w:val="00CC7A50"/>
    <w:rsid w:val="000006DB"/>
    <w:rsid w:val="00001A7A"/>
    <w:rsid w:val="00001B8A"/>
    <w:rsid w:val="00004207"/>
    <w:rsid w:val="000045AF"/>
    <w:rsid w:val="00004EB9"/>
    <w:rsid w:val="00004F8E"/>
    <w:rsid w:val="000056C7"/>
    <w:rsid w:val="00005732"/>
    <w:rsid w:val="0000786E"/>
    <w:rsid w:val="00007B18"/>
    <w:rsid w:val="00011DB2"/>
    <w:rsid w:val="0001217F"/>
    <w:rsid w:val="00013B8B"/>
    <w:rsid w:val="00013DC6"/>
    <w:rsid w:val="00013FBD"/>
    <w:rsid w:val="000145EC"/>
    <w:rsid w:val="00014FF0"/>
    <w:rsid w:val="000170BA"/>
    <w:rsid w:val="00020127"/>
    <w:rsid w:val="00023A18"/>
    <w:rsid w:val="00023ED8"/>
    <w:rsid w:val="0002704B"/>
    <w:rsid w:val="00031687"/>
    <w:rsid w:val="00033C77"/>
    <w:rsid w:val="00034372"/>
    <w:rsid w:val="00036DB6"/>
    <w:rsid w:val="00041CD2"/>
    <w:rsid w:val="0004332F"/>
    <w:rsid w:val="000440F9"/>
    <w:rsid w:val="0004456F"/>
    <w:rsid w:val="000445CE"/>
    <w:rsid w:val="000519FA"/>
    <w:rsid w:val="00052926"/>
    <w:rsid w:val="0005349D"/>
    <w:rsid w:val="0005560D"/>
    <w:rsid w:val="00055A88"/>
    <w:rsid w:val="000611EC"/>
    <w:rsid w:val="000616D9"/>
    <w:rsid w:val="00061840"/>
    <w:rsid w:val="00061ACF"/>
    <w:rsid w:val="00061C0E"/>
    <w:rsid w:val="000646E6"/>
    <w:rsid w:val="00066B4D"/>
    <w:rsid w:val="00070890"/>
    <w:rsid w:val="00070B4D"/>
    <w:rsid w:val="00070EB7"/>
    <w:rsid w:val="00071A8A"/>
    <w:rsid w:val="000734D8"/>
    <w:rsid w:val="0007351A"/>
    <w:rsid w:val="00073613"/>
    <w:rsid w:val="00073739"/>
    <w:rsid w:val="00073C55"/>
    <w:rsid w:val="00075782"/>
    <w:rsid w:val="000776D1"/>
    <w:rsid w:val="00077C60"/>
    <w:rsid w:val="0008005B"/>
    <w:rsid w:val="000803C8"/>
    <w:rsid w:val="00080AD3"/>
    <w:rsid w:val="0008118D"/>
    <w:rsid w:val="00081742"/>
    <w:rsid w:val="00081BEE"/>
    <w:rsid w:val="00081F1E"/>
    <w:rsid w:val="000820A8"/>
    <w:rsid w:val="00083A41"/>
    <w:rsid w:val="00083E4A"/>
    <w:rsid w:val="000858A5"/>
    <w:rsid w:val="00086495"/>
    <w:rsid w:val="00086BF5"/>
    <w:rsid w:val="000870C2"/>
    <w:rsid w:val="000948CB"/>
    <w:rsid w:val="00095774"/>
    <w:rsid w:val="000A46C2"/>
    <w:rsid w:val="000A559F"/>
    <w:rsid w:val="000A61BA"/>
    <w:rsid w:val="000A6BD2"/>
    <w:rsid w:val="000A6FB0"/>
    <w:rsid w:val="000A7BB5"/>
    <w:rsid w:val="000B04FC"/>
    <w:rsid w:val="000B0A89"/>
    <w:rsid w:val="000B1798"/>
    <w:rsid w:val="000B1BF5"/>
    <w:rsid w:val="000B2D2F"/>
    <w:rsid w:val="000B492F"/>
    <w:rsid w:val="000B6EBB"/>
    <w:rsid w:val="000B7CE4"/>
    <w:rsid w:val="000C0398"/>
    <w:rsid w:val="000C0DC7"/>
    <w:rsid w:val="000C134D"/>
    <w:rsid w:val="000C1445"/>
    <w:rsid w:val="000C1945"/>
    <w:rsid w:val="000C1A8C"/>
    <w:rsid w:val="000C1ED9"/>
    <w:rsid w:val="000C59EC"/>
    <w:rsid w:val="000C63DD"/>
    <w:rsid w:val="000C7174"/>
    <w:rsid w:val="000D010E"/>
    <w:rsid w:val="000D15F2"/>
    <w:rsid w:val="000D29EC"/>
    <w:rsid w:val="000D3627"/>
    <w:rsid w:val="000D3CC0"/>
    <w:rsid w:val="000D4AA1"/>
    <w:rsid w:val="000D4FE1"/>
    <w:rsid w:val="000D5129"/>
    <w:rsid w:val="000D66FE"/>
    <w:rsid w:val="000D6E50"/>
    <w:rsid w:val="000D7A57"/>
    <w:rsid w:val="000E05AB"/>
    <w:rsid w:val="000E0AD4"/>
    <w:rsid w:val="000E0B4C"/>
    <w:rsid w:val="000E1186"/>
    <w:rsid w:val="000E15D2"/>
    <w:rsid w:val="000E5A6E"/>
    <w:rsid w:val="000E5F78"/>
    <w:rsid w:val="000E74F4"/>
    <w:rsid w:val="000E771F"/>
    <w:rsid w:val="000F15A6"/>
    <w:rsid w:val="000F2958"/>
    <w:rsid w:val="000F52AF"/>
    <w:rsid w:val="000F56C8"/>
    <w:rsid w:val="000F62E0"/>
    <w:rsid w:val="000F70D9"/>
    <w:rsid w:val="000F7B07"/>
    <w:rsid w:val="00100043"/>
    <w:rsid w:val="0010049E"/>
    <w:rsid w:val="0010065F"/>
    <w:rsid w:val="00100B35"/>
    <w:rsid w:val="001018BE"/>
    <w:rsid w:val="00102B63"/>
    <w:rsid w:val="001053A1"/>
    <w:rsid w:val="00105EAC"/>
    <w:rsid w:val="0010714A"/>
    <w:rsid w:val="00107282"/>
    <w:rsid w:val="00113671"/>
    <w:rsid w:val="00114586"/>
    <w:rsid w:val="00115A06"/>
    <w:rsid w:val="00115DF2"/>
    <w:rsid w:val="001167C6"/>
    <w:rsid w:val="00116A6A"/>
    <w:rsid w:val="00117AD8"/>
    <w:rsid w:val="001217A1"/>
    <w:rsid w:val="00121F90"/>
    <w:rsid w:val="00122092"/>
    <w:rsid w:val="00123515"/>
    <w:rsid w:val="0012409F"/>
    <w:rsid w:val="00124DD3"/>
    <w:rsid w:val="00125F1C"/>
    <w:rsid w:val="0013305B"/>
    <w:rsid w:val="00133363"/>
    <w:rsid w:val="001338EE"/>
    <w:rsid w:val="00134DA6"/>
    <w:rsid w:val="00134F13"/>
    <w:rsid w:val="001375DD"/>
    <w:rsid w:val="00142548"/>
    <w:rsid w:val="001427D0"/>
    <w:rsid w:val="00142A94"/>
    <w:rsid w:val="00142F7B"/>
    <w:rsid w:val="00146465"/>
    <w:rsid w:val="00146DBB"/>
    <w:rsid w:val="00146FCD"/>
    <w:rsid w:val="001476A5"/>
    <w:rsid w:val="00150FCD"/>
    <w:rsid w:val="0015227E"/>
    <w:rsid w:val="0015286E"/>
    <w:rsid w:val="00153502"/>
    <w:rsid w:val="00155AC8"/>
    <w:rsid w:val="00156231"/>
    <w:rsid w:val="001601E6"/>
    <w:rsid w:val="00161F5F"/>
    <w:rsid w:val="0016301D"/>
    <w:rsid w:val="0016338B"/>
    <w:rsid w:val="001643D5"/>
    <w:rsid w:val="00164C9B"/>
    <w:rsid w:val="00164DEA"/>
    <w:rsid w:val="0016556A"/>
    <w:rsid w:val="00166E47"/>
    <w:rsid w:val="00167DF8"/>
    <w:rsid w:val="00173614"/>
    <w:rsid w:val="00174CE3"/>
    <w:rsid w:val="001758C4"/>
    <w:rsid w:val="00176AB4"/>
    <w:rsid w:val="00180806"/>
    <w:rsid w:val="00183037"/>
    <w:rsid w:val="00184CEF"/>
    <w:rsid w:val="001866EC"/>
    <w:rsid w:val="001875B1"/>
    <w:rsid w:val="001900FA"/>
    <w:rsid w:val="001914DF"/>
    <w:rsid w:val="0019244B"/>
    <w:rsid w:val="00192D5B"/>
    <w:rsid w:val="001939B9"/>
    <w:rsid w:val="00194BF8"/>
    <w:rsid w:val="00195420"/>
    <w:rsid w:val="00195822"/>
    <w:rsid w:val="00196A2C"/>
    <w:rsid w:val="001A11E0"/>
    <w:rsid w:val="001A322B"/>
    <w:rsid w:val="001A3BCB"/>
    <w:rsid w:val="001A5389"/>
    <w:rsid w:val="001A5FFF"/>
    <w:rsid w:val="001B19AA"/>
    <w:rsid w:val="001B2EA4"/>
    <w:rsid w:val="001B35F2"/>
    <w:rsid w:val="001B3905"/>
    <w:rsid w:val="001B4495"/>
    <w:rsid w:val="001B4F2E"/>
    <w:rsid w:val="001B63D4"/>
    <w:rsid w:val="001B6B60"/>
    <w:rsid w:val="001C07F2"/>
    <w:rsid w:val="001C1C6F"/>
    <w:rsid w:val="001C37C9"/>
    <w:rsid w:val="001C4E57"/>
    <w:rsid w:val="001C5177"/>
    <w:rsid w:val="001C6182"/>
    <w:rsid w:val="001C6D77"/>
    <w:rsid w:val="001C6FEA"/>
    <w:rsid w:val="001D2056"/>
    <w:rsid w:val="001D2290"/>
    <w:rsid w:val="001D26B6"/>
    <w:rsid w:val="001D2C6C"/>
    <w:rsid w:val="001D3643"/>
    <w:rsid w:val="001D42E3"/>
    <w:rsid w:val="001D576D"/>
    <w:rsid w:val="001D7ACB"/>
    <w:rsid w:val="001E2047"/>
    <w:rsid w:val="001E29CC"/>
    <w:rsid w:val="001E2BB7"/>
    <w:rsid w:val="001E2EBE"/>
    <w:rsid w:val="001E47D5"/>
    <w:rsid w:val="001E57F0"/>
    <w:rsid w:val="001F0749"/>
    <w:rsid w:val="001F0B6D"/>
    <w:rsid w:val="001F252F"/>
    <w:rsid w:val="001F2C51"/>
    <w:rsid w:val="001F3539"/>
    <w:rsid w:val="001F4869"/>
    <w:rsid w:val="001F6508"/>
    <w:rsid w:val="0020410C"/>
    <w:rsid w:val="00204A2D"/>
    <w:rsid w:val="0020515B"/>
    <w:rsid w:val="00205616"/>
    <w:rsid w:val="00210543"/>
    <w:rsid w:val="0021102C"/>
    <w:rsid w:val="002122BE"/>
    <w:rsid w:val="00215187"/>
    <w:rsid w:val="00217AF3"/>
    <w:rsid w:val="00217D35"/>
    <w:rsid w:val="00217E52"/>
    <w:rsid w:val="00220947"/>
    <w:rsid w:val="0022212D"/>
    <w:rsid w:val="002221BB"/>
    <w:rsid w:val="00222229"/>
    <w:rsid w:val="0022351C"/>
    <w:rsid w:val="00224017"/>
    <w:rsid w:val="002246D5"/>
    <w:rsid w:val="00225010"/>
    <w:rsid w:val="00226FB2"/>
    <w:rsid w:val="00227429"/>
    <w:rsid w:val="002277FB"/>
    <w:rsid w:val="002301F1"/>
    <w:rsid w:val="0023118A"/>
    <w:rsid w:val="002314A6"/>
    <w:rsid w:val="00232A6B"/>
    <w:rsid w:val="00233A14"/>
    <w:rsid w:val="00233C7B"/>
    <w:rsid w:val="00234BF0"/>
    <w:rsid w:val="0023767E"/>
    <w:rsid w:val="00240F39"/>
    <w:rsid w:val="00242A3B"/>
    <w:rsid w:val="00244039"/>
    <w:rsid w:val="002456D6"/>
    <w:rsid w:val="002467BE"/>
    <w:rsid w:val="00246980"/>
    <w:rsid w:val="002475E8"/>
    <w:rsid w:val="00247CBC"/>
    <w:rsid w:val="00247E73"/>
    <w:rsid w:val="002548AE"/>
    <w:rsid w:val="002555AF"/>
    <w:rsid w:val="00255D19"/>
    <w:rsid w:val="002561E1"/>
    <w:rsid w:val="00256B0F"/>
    <w:rsid w:val="00256E46"/>
    <w:rsid w:val="00257FD2"/>
    <w:rsid w:val="00261091"/>
    <w:rsid w:val="0026190D"/>
    <w:rsid w:val="00261C92"/>
    <w:rsid w:val="00266873"/>
    <w:rsid w:val="002707B6"/>
    <w:rsid w:val="002711FC"/>
    <w:rsid w:val="002719D3"/>
    <w:rsid w:val="00272A0A"/>
    <w:rsid w:val="002771E5"/>
    <w:rsid w:val="002812EF"/>
    <w:rsid w:val="002813E7"/>
    <w:rsid w:val="00282809"/>
    <w:rsid w:val="00285E9A"/>
    <w:rsid w:val="00286E2E"/>
    <w:rsid w:val="00286F67"/>
    <w:rsid w:val="0028700C"/>
    <w:rsid w:val="002870DD"/>
    <w:rsid w:val="00287430"/>
    <w:rsid w:val="00287855"/>
    <w:rsid w:val="00290103"/>
    <w:rsid w:val="00290BB4"/>
    <w:rsid w:val="00290FE7"/>
    <w:rsid w:val="00292F90"/>
    <w:rsid w:val="00293A4F"/>
    <w:rsid w:val="00293DD1"/>
    <w:rsid w:val="00294AAE"/>
    <w:rsid w:val="00295FBE"/>
    <w:rsid w:val="00297D5C"/>
    <w:rsid w:val="002A3E2C"/>
    <w:rsid w:val="002A44B2"/>
    <w:rsid w:val="002A48B1"/>
    <w:rsid w:val="002A5AB1"/>
    <w:rsid w:val="002B3236"/>
    <w:rsid w:val="002B51C1"/>
    <w:rsid w:val="002B697D"/>
    <w:rsid w:val="002C13FD"/>
    <w:rsid w:val="002C288D"/>
    <w:rsid w:val="002C2D8E"/>
    <w:rsid w:val="002C3F62"/>
    <w:rsid w:val="002C44F7"/>
    <w:rsid w:val="002C4917"/>
    <w:rsid w:val="002C50F8"/>
    <w:rsid w:val="002C640A"/>
    <w:rsid w:val="002C7AC5"/>
    <w:rsid w:val="002C7CDA"/>
    <w:rsid w:val="002D061B"/>
    <w:rsid w:val="002D0DF1"/>
    <w:rsid w:val="002D2252"/>
    <w:rsid w:val="002D6953"/>
    <w:rsid w:val="002D71E4"/>
    <w:rsid w:val="002D7C17"/>
    <w:rsid w:val="002E01AA"/>
    <w:rsid w:val="002E1821"/>
    <w:rsid w:val="002E2981"/>
    <w:rsid w:val="002E46CF"/>
    <w:rsid w:val="002E655E"/>
    <w:rsid w:val="002E6793"/>
    <w:rsid w:val="002F0618"/>
    <w:rsid w:val="002F2613"/>
    <w:rsid w:val="002F3CEF"/>
    <w:rsid w:val="00300224"/>
    <w:rsid w:val="00303878"/>
    <w:rsid w:val="00304C55"/>
    <w:rsid w:val="00305120"/>
    <w:rsid w:val="00307B9A"/>
    <w:rsid w:val="00310361"/>
    <w:rsid w:val="00311821"/>
    <w:rsid w:val="00312471"/>
    <w:rsid w:val="00313385"/>
    <w:rsid w:val="00314009"/>
    <w:rsid w:val="003203DD"/>
    <w:rsid w:val="00320B7D"/>
    <w:rsid w:val="0032249C"/>
    <w:rsid w:val="0032266D"/>
    <w:rsid w:val="00324F41"/>
    <w:rsid w:val="00325439"/>
    <w:rsid w:val="00326378"/>
    <w:rsid w:val="0033405E"/>
    <w:rsid w:val="00334519"/>
    <w:rsid w:val="00335128"/>
    <w:rsid w:val="0033540F"/>
    <w:rsid w:val="00335845"/>
    <w:rsid w:val="00336DC5"/>
    <w:rsid w:val="003373AB"/>
    <w:rsid w:val="00340654"/>
    <w:rsid w:val="00342A8A"/>
    <w:rsid w:val="00345529"/>
    <w:rsid w:val="00346063"/>
    <w:rsid w:val="003465BE"/>
    <w:rsid w:val="00347C30"/>
    <w:rsid w:val="00350B51"/>
    <w:rsid w:val="00351D25"/>
    <w:rsid w:val="0035234E"/>
    <w:rsid w:val="00354078"/>
    <w:rsid w:val="00354A8A"/>
    <w:rsid w:val="00354CD7"/>
    <w:rsid w:val="00354E0E"/>
    <w:rsid w:val="003554CB"/>
    <w:rsid w:val="00355823"/>
    <w:rsid w:val="00355DE7"/>
    <w:rsid w:val="0035711E"/>
    <w:rsid w:val="00360855"/>
    <w:rsid w:val="00360CF4"/>
    <w:rsid w:val="0036440E"/>
    <w:rsid w:val="003664A5"/>
    <w:rsid w:val="00367D69"/>
    <w:rsid w:val="003706A6"/>
    <w:rsid w:val="003713E4"/>
    <w:rsid w:val="00372FA2"/>
    <w:rsid w:val="00374F47"/>
    <w:rsid w:val="00377FF0"/>
    <w:rsid w:val="00384CB4"/>
    <w:rsid w:val="00385E4E"/>
    <w:rsid w:val="0038609E"/>
    <w:rsid w:val="00387114"/>
    <w:rsid w:val="0038794C"/>
    <w:rsid w:val="003910AA"/>
    <w:rsid w:val="003921BB"/>
    <w:rsid w:val="0039389C"/>
    <w:rsid w:val="00393931"/>
    <w:rsid w:val="0039585E"/>
    <w:rsid w:val="003A02E1"/>
    <w:rsid w:val="003A0D16"/>
    <w:rsid w:val="003A1296"/>
    <w:rsid w:val="003A1D2D"/>
    <w:rsid w:val="003A2504"/>
    <w:rsid w:val="003A2A98"/>
    <w:rsid w:val="003A711E"/>
    <w:rsid w:val="003A7170"/>
    <w:rsid w:val="003A7400"/>
    <w:rsid w:val="003B0985"/>
    <w:rsid w:val="003B0C03"/>
    <w:rsid w:val="003B10F9"/>
    <w:rsid w:val="003B115E"/>
    <w:rsid w:val="003B12B3"/>
    <w:rsid w:val="003B2163"/>
    <w:rsid w:val="003B3123"/>
    <w:rsid w:val="003B3789"/>
    <w:rsid w:val="003B437E"/>
    <w:rsid w:val="003B5A62"/>
    <w:rsid w:val="003B73A5"/>
    <w:rsid w:val="003C121A"/>
    <w:rsid w:val="003C4775"/>
    <w:rsid w:val="003C6CC4"/>
    <w:rsid w:val="003C6E6B"/>
    <w:rsid w:val="003C761A"/>
    <w:rsid w:val="003D1830"/>
    <w:rsid w:val="003D3A1E"/>
    <w:rsid w:val="003D4996"/>
    <w:rsid w:val="003D52FE"/>
    <w:rsid w:val="003D7A5E"/>
    <w:rsid w:val="003E0BEE"/>
    <w:rsid w:val="003E4348"/>
    <w:rsid w:val="003E4DA2"/>
    <w:rsid w:val="003E4E0E"/>
    <w:rsid w:val="003E56D2"/>
    <w:rsid w:val="003E6212"/>
    <w:rsid w:val="003E6229"/>
    <w:rsid w:val="003E70D3"/>
    <w:rsid w:val="003F0CA9"/>
    <w:rsid w:val="003F30A1"/>
    <w:rsid w:val="003F30A5"/>
    <w:rsid w:val="003F5557"/>
    <w:rsid w:val="003F6DDD"/>
    <w:rsid w:val="00400799"/>
    <w:rsid w:val="00401D4C"/>
    <w:rsid w:val="00401EB7"/>
    <w:rsid w:val="00401F85"/>
    <w:rsid w:val="004036CA"/>
    <w:rsid w:val="00403BF5"/>
    <w:rsid w:val="00404036"/>
    <w:rsid w:val="00404A92"/>
    <w:rsid w:val="00405324"/>
    <w:rsid w:val="00405A22"/>
    <w:rsid w:val="00405B80"/>
    <w:rsid w:val="004064D5"/>
    <w:rsid w:val="00406AFB"/>
    <w:rsid w:val="00410B96"/>
    <w:rsid w:val="00412484"/>
    <w:rsid w:val="00413FDD"/>
    <w:rsid w:val="00414781"/>
    <w:rsid w:val="004152A4"/>
    <w:rsid w:val="0041590D"/>
    <w:rsid w:val="0041624D"/>
    <w:rsid w:val="004170B3"/>
    <w:rsid w:val="00417D05"/>
    <w:rsid w:val="00421304"/>
    <w:rsid w:val="004220B5"/>
    <w:rsid w:val="00423817"/>
    <w:rsid w:val="004241B9"/>
    <w:rsid w:val="00424206"/>
    <w:rsid w:val="004246FE"/>
    <w:rsid w:val="00425147"/>
    <w:rsid w:val="0042572A"/>
    <w:rsid w:val="004257ED"/>
    <w:rsid w:val="00426431"/>
    <w:rsid w:val="00430A4E"/>
    <w:rsid w:val="00430CFD"/>
    <w:rsid w:val="00432D0E"/>
    <w:rsid w:val="00432E4B"/>
    <w:rsid w:val="00433E8E"/>
    <w:rsid w:val="00434C16"/>
    <w:rsid w:val="00434E47"/>
    <w:rsid w:val="004356C6"/>
    <w:rsid w:val="00436AE2"/>
    <w:rsid w:val="00436D2B"/>
    <w:rsid w:val="00437591"/>
    <w:rsid w:val="00443D20"/>
    <w:rsid w:val="00443EC4"/>
    <w:rsid w:val="004450F9"/>
    <w:rsid w:val="00445D19"/>
    <w:rsid w:val="00446050"/>
    <w:rsid w:val="00450B96"/>
    <w:rsid w:val="0045384F"/>
    <w:rsid w:val="00454129"/>
    <w:rsid w:val="00454501"/>
    <w:rsid w:val="004564A6"/>
    <w:rsid w:val="00457987"/>
    <w:rsid w:val="00457ADC"/>
    <w:rsid w:val="00461BBD"/>
    <w:rsid w:val="0046275F"/>
    <w:rsid w:val="00462C43"/>
    <w:rsid w:val="004633BA"/>
    <w:rsid w:val="00463E07"/>
    <w:rsid w:val="00464FD5"/>
    <w:rsid w:val="00465EE1"/>
    <w:rsid w:val="00472163"/>
    <w:rsid w:val="004750A8"/>
    <w:rsid w:val="004763DD"/>
    <w:rsid w:val="00476554"/>
    <w:rsid w:val="0047690E"/>
    <w:rsid w:val="00484E3B"/>
    <w:rsid w:val="00485459"/>
    <w:rsid w:val="00485481"/>
    <w:rsid w:val="00487A0E"/>
    <w:rsid w:val="00491AFA"/>
    <w:rsid w:val="00491DA0"/>
    <w:rsid w:val="00492A39"/>
    <w:rsid w:val="00494A44"/>
    <w:rsid w:val="00495A5F"/>
    <w:rsid w:val="00495C29"/>
    <w:rsid w:val="0049620A"/>
    <w:rsid w:val="00496827"/>
    <w:rsid w:val="00496D9B"/>
    <w:rsid w:val="0049758F"/>
    <w:rsid w:val="004A4086"/>
    <w:rsid w:val="004A46BA"/>
    <w:rsid w:val="004A4FCE"/>
    <w:rsid w:val="004A51AF"/>
    <w:rsid w:val="004A581B"/>
    <w:rsid w:val="004A631D"/>
    <w:rsid w:val="004A7A73"/>
    <w:rsid w:val="004B4C72"/>
    <w:rsid w:val="004B563C"/>
    <w:rsid w:val="004B5E60"/>
    <w:rsid w:val="004B7C25"/>
    <w:rsid w:val="004B7D9E"/>
    <w:rsid w:val="004C1462"/>
    <w:rsid w:val="004C154D"/>
    <w:rsid w:val="004C2C2C"/>
    <w:rsid w:val="004C46DD"/>
    <w:rsid w:val="004C494F"/>
    <w:rsid w:val="004C6430"/>
    <w:rsid w:val="004D372F"/>
    <w:rsid w:val="004D69FA"/>
    <w:rsid w:val="004D6B94"/>
    <w:rsid w:val="004E02B1"/>
    <w:rsid w:val="004E1059"/>
    <w:rsid w:val="004E2423"/>
    <w:rsid w:val="004E4728"/>
    <w:rsid w:val="004E4F42"/>
    <w:rsid w:val="004E5E1C"/>
    <w:rsid w:val="004E7425"/>
    <w:rsid w:val="004F1093"/>
    <w:rsid w:val="004F1952"/>
    <w:rsid w:val="004F7A77"/>
    <w:rsid w:val="004F7ECD"/>
    <w:rsid w:val="00500CCB"/>
    <w:rsid w:val="00501FBF"/>
    <w:rsid w:val="005032F7"/>
    <w:rsid w:val="00503490"/>
    <w:rsid w:val="005039BF"/>
    <w:rsid w:val="005044D8"/>
    <w:rsid w:val="005058C6"/>
    <w:rsid w:val="00506448"/>
    <w:rsid w:val="00512A39"/>
    <w:rsid w:val="00513369"/>
    <w:rsid w:val="00513C1A"/>
    <w:rsid w:val="0051752D"/>
    <w:rsid w:val="00517981"/>
    <w:rsid w:val="00520006"/>
    <w:rsid w:val="00520544"/>
    <w:rsid w:val="005226E0"/>
    <w:rsid w:val="005248C4"/>
    <w:rsid w:val="00524EDA"/>
    <w:rsid w:val="00527434"/>
    <w:rsid w:val="00527576"/>
    <w:rsid w:val="005300BE"/>
    <w:rsid w:val="0053011B"/>
    <w:rsid w:val="00530198"/>
    <w:rsid w:val="005357F8"/>
    <w:rsid w:val="00535FFE"/>
    <w:rsid w:val="00536F0E"/>
    <w:rsid w:val="00537245"/>
    <w:rsid w:val="00540347"/>
    <w:rsid w:val="005409C3"/>
    <w:rsid w:val="00541928"/>
    <w:rsid w:val="005421FC"/>
    <w:rsid w:val="00544B88"/>
    <w:rsid w:val="00544E1B"/>
    <w:rsid w:val="00544E22"/>
    <w:rsid w:val="00546597"/>
    <w:rsid w:val="00546FE4"/>
    <w:rsid w:val="0055051A"/>
    <w:rsid w:val="00552598"/>
    <w:rsid w:val="00552660"/>
    <w:rsid w:val="00552D04"/>
    <w:rsid w:val="005534E8"/>
    <w:rsid w:val="0055376C"/>
    <w:rsid w:val="005546F5"/>
    <w:rsid w:val="00556489"/>
    <w:rsid w:val="005605AD"/>
    <w:rsid w:val="00562E42"/>
    <w:rsid w:val="00564C81"/>
    <w:rsid w:val="00564E0B"/>
    <w:rsid w:val="00567139"/>
    <w:rsid w:val="005707C3"/>
    <w:rsid w:val="00570858"/>
    <w:rsid w:val="00571E6B"/>
    <w:rsid w:val="005728E1"/>
    <w:rsid w:val="00572988"/>
    <w:rsid w:val="00573C14"/>
    <w:rsid w:val="005756BA"/>
    <w:rsid w:val="00576C08"/>
    <w:rsid w:val="00577B44"/>
    <w:rsid w:val="005803D6"/>
    <w:rsid w:val="00580D0C"/>
    <w:rsid w:val="00582936"/>
    <w:rsid w:val="005847A1"/>
    <w:rsid w:val="00584A75"/>
    <w:rsid w:val="00584DD0"/>
    <w:rsid w:val="00584E86"/>
    <w:rsid w:val="00585438"/>
    <w:rsid w:val="00586076"/>
    <w:rsid w:val="00586310"/>
    <w:rsid w:val="0058709A"/>
    <w:rsid w:val="00587C5E"/>
    <w:rsid w:val="00587E33"/>
    <w:rsid w:val="00590257"/>
    <w:rsid w:val="005912D7"/>
    <w:rsid w:val="0059199F"/>
    <w:rsid w:val="00591E0B"/>
    <w:rsid w:val="0059348D"/>
    <w:rsid w:val="005935DE"/>
    <w:rsid w:val="00594969"/>
    <w:rsid w:val="00597719"/>
    <w:rsid w:val="00597E17"/>
    <w:rsid w:val="005A050D"/>
    <w:rsid w:val="005A0889"/>
    <w:rsid w:val="005A1C2D"/>
    <w:rsid w:val="005A1D75"/>
    <w:rsid w:val="005A2031"/>
    <w:rsid w:val="005A6D92"/>
    <w:rsid w:val="005A6E66"/>
    <w:rsid w:val="005A7813"/>
    <w:rsid w:val="005B0AE8"/>
    <w:rsid w:val="005B0BD6"/>
    <w:rsid w:val="005B2067"/>
    <w:rsid w:val="005B221F"/>
    <w:rsid w:val="005B27FA"/>
    <w:rsid w:val="005B3090"/>
    <w:rsid w:val="005B3E59"/>
    <w:rsid w:val="005B4980"/>
    <w:rsid w:val="005B5E0A"/>
    <w:rsid w:val="005C082B"/>
    <w:rsid w:val="005C13F4"/>
    <w:rsid w:val="005C2074"/>
    <w:rsid w:val="005C2D8D"/>
    <w:rsid w:val="005C329C"/>
    <w:rsid w:val="005C4480"/>
    <w:rsid w:val="005C48E0"/>
    <w:rsid w:val="005C4F4F"/>
    <w:rsid w:val="005C6577"/>
    <w:rsid w:val="005C7D04"/>
    <w:rsid w:val="005D0AB2"/>
    <w:rsid w:val="005D1D08"/>
    <w:rsid w:val="005D1EC8"/>
    <w:rsid w:val="005D1F35"/>
    <w:rsid w:val="005D30E3"/>
    <w:rsid w:val="005D3D49"/>
    <w:rsid w:val="005D4F67"/>
    <w:rsid w:val="005D633C"/>
    <w:rsid w:val="005D6FE7"/>
    <w:rsid w:val="005E2376"/>
    <w:rsid w:val="005E25C2"/>
    <w:rsid w:val="005E3154"/>
    <w:rsid w:val="005E4978"/>
    <w:rsid w:val="005E4CBF"/>
    <w:rsid w:val="005E71C0"/>
    <w:rsid w:val="005E7B9C"/>
    <w:rsid w:val="005F130B"/>
    <w:rsid w:val="005F246A"/>
    <w:rsid w:val="005F4143"/>
    <w:rsid w:val="005F430B"/>
    <w:rsid w:val="00600722"/>
    <w:rsid w:val="00600BFB"/>
    <w:rsid w:val="00600C74"/>
    <w:rsid w:val="006010E5"/>
    <w:rsid w:val="00601BC6"/>
    <w:rsid w:val="00603E85"/>
    <w:rsid w:val="00603F20"/>
    <w:rsid w:val="00605081"/>
    <w:rsid w:val="0060519E"/>
    <w:rsid w:val="00605F9D"/>
    <w:rsid w:val="006071DD"/>
    <w:rsid w:val="00607919"/>
    <w:rsid w:val="00611164"/>
    <w:rsid w:val="00611C37"/>
    <w:rsid w:val="00612CC8"/>
    <w:rsid w:val="006139D9"/>
    <w:rsid w:val="00613DC0"/>
    <w:rsid w:val="00613DE2"/>
    <w:rsid w:val="006142BD"/>
    <w:rsid w:val="00616084"/>
    <w:rsid w:val="0062192A"/>
    <w:rsid w:val="006224C2"/>
    <w:rsid w:val="00622BBB"/>
    <w:rsid w:val="006241CE"/>
    <w:rsid w:val="0062613C"/>
    <w:rsid w:val="00626645"/>
    <w:rsid w:val="00626DDA"/>
    <w:rsid w:val="00627967"/>
    <w:rsid w:val="0063083A"/>
    <w:rsid w:val="00630B6E"/>
    <w:rsid w:val="00630F0A"/>
    <w:rsid w:val="006320C0"/>
    <w:rsid w:val="00633D41"/>
    <w:rsid w:val="00637E61"/>
    <w:rsid w:val="006406DB"/>
    <w:rsid w:val="006406DC"/>
    <w:rsid w:val="00642752"/>
    <w:rsid w:val="00643ADD"/>
    <w:rsid w:val="006443D1"/>
    <w:rsid w:val="0064531A"/>
    <w:rsid w:val="00645487"/>
    <w:rsid w:val="00645C87"/>
    <w:rsid w:val="00646ADD"/>
    <w:rsid w:val="00646DA3"/>
    <w:rsid w:val="00651F8C"/>
    <w:rsid w:val="00652840"/>
    <w:rsid w:val="00654977"/>
    <w:rsid w:val="00655E68"/>
    <w:rsid w:val="006563A8"/>
    <w:rsid w:val="006566EC"/>
    <w:rsid w:val="00656CC6"/>
    <w:rsid w:val="00657514"/>
    <w:rsid w:val="0066007A"/>
    <w:rsid w:val="00660820"/>
    <w:rsid w:val="0066239B"/>
    <w:rsid w:val="00665975"/>
    <w:rsid w:val="006659A8"/>
    <w:rsid w:val="00667DEC"/>
    <w:rsid w:val="00671E0A"/>
    <w:rsid w:val="006720D5"/>
    <w:rsid w:val="00672D9E"/>
    <w:rsid w:val="006744A1"/>
    <w:rsid w:val="00676532"/>
    <w:rsid w:val="0068011C"/>
    <w:rsid w:val="00683574"/>
    <w:rsid w:val="00684995"/>
    <w:rsid w:val="00685544"/>
    <w:rsid w:val="0068556C"/>
    <w:rsid w:val="00687523"/>
    <w:rsid w:val="006905DD"/>
    <w:rsid w:val="00690E96"/>
    <w:rsid w:val="00693545"/>
    <w:rsid w:val="00694562"/>
    <w:rsid w:val="00697FD2"/>
    <w:rsid w:val="006A0803"/>
    <w:rsid w:val="006A0F88"/>
    <w:rsid w:val="006A31E1"/>
    <w:rsid w:val="006A3DD9"/>
    <w:rsid w:val="006A5980"/>
    <w:rsid w:val="006A637B"/>
    <w:rsid w:val="006A72DA"/>
    <w:rsid w:val="006A74C6"/>
    <w:rsid w:val="006A7573"/>
    <w:rsid w:val="006A7C39"/>
    <w:rsid w:val="006B14C4"/>
    <w:rsid w:val="006B1EBB"/>
    <w:rsid w:val="006B3C75"/>
    <w:rsid w:val="006B42E3"/>
    <w:rsid w:val="006B4B6A"/>
    <w:rsid w:val="006B6604"/>
    <w:rsid w:val="006B6805"/>
    <w:rsid w:val="006B75CF"/>
    <w:rsid w:val="006B7835"/>
    <w:rsid w:val="006C029C"/>
    <w:rsid w:val="006C08BC"/>
    <w:rsid w:val="006C0E7F"/>
    <w:rsid w:val="006C1F96"/>
    <w:rsid w:val="006C778F"/>
    <w:rsid w:val="006D0656"/>
    <w:rsid w:val="006D0FDB"/>
    <w:rsid w:val="006D130A"/>
    <w:rsid w:val="006D3460"/>
    <w:rsid w:val="006D3955"/>
    <w:rsid w:val="006D447C"/>
    <w:rsid w:val="006D62DF"/>
    <w:rsid w:val="006D65C6"/>
    <w:rsid w:val="006D6851"/>
    <w:rsid w:val="006D763D"/>
    <w:rsid w:val="006D7811"/>
    <w:rsid w:val="006E1CBE"/>
    <w:rsid w:val="006E3337"/>
    <w:rsid w:val="006E6C2A"/>
    <w:rsid w:val="006E6F74"/>
    <w:rsid w:val="006E7B54"/>
    <w:rsid w:val="006F0C8C"/>
    <w:rsid w:val="006F15FC"/>
    <w:rsid w:val="006F1767"/>
    <w:rsid w:val="006F255B"/>
    <w:rsid w:val="006F62F0"/>
    <w:rsid w:val="006F67CD"/>
    <w:rsid w:val="006F7138"/>
    <w:rsid w:val="006F7357"/>
    <w:rsid w:val="00700E40"/>
    <w:rsid w:val="007020C4"/>
    <w:rsid w:val="007032D0"/>
    <w:rsid w:val="00703493"/>
    <w:rsid w:val="00703826"/>
    <w:rsid w:val="00704245"/>
    <w:rsid w:val="0070455E"/>
    <w:rsid w:val="0070623E"/>
    <w:rsid w:val="00710FD7"/>
    <w:rsid w:val="00711A07"/>
    <w:rsid w:val="007122F8"/>
    <w:rsid w:val="00714C33"/>
    <w:rsid w:val="007154B7"/>
    <w:rsid w:val="00715B22"/>
    <w:rsid w:val="00716B09"/>
    <w:rsid w:val="007172FB"/>
    <w:rsid w:val="00720190"/>
    <w:rsid w:val="0072132E"/>
    <w:rsid w:val="00721964"/>
    <w:rsid w:val="00725302"/>
    <w:rsid w:val="0072558F"/>
    <w:rsid w:val="007263CA"/>
    <w:rsid w:val="007271ED"/>
    <w:rsid w:val="00730101"/>
    <w:rsid w:val="00730810"/>
    <w:rsid w:val="007328A8"/>
    <w:rsid w:val="00733244"/>
    <w:rsid w:val="0073474E"/>
    <w:rsid w:val="0073477D"/>
    <w:rsid w:val="00734B9C"/>
    <w:rsid w:val="00740A71"/>
    <w:rsid w:val="00741312"/>
    <w:rsid w:val="0074391B"/>
    <w:rsid w:val="00744D48"/>
    <w:rsid w:val="00744F90"/>
    <w:rsid w:val="0074687D"/>
    <w:rsid w:val="0075113E"/>
    <w:rsid w:val="00751222"/>
    <w:rsid w:val="007538D2"/>
    <w:rsid w:val="00753D14"/>
    <w:rsid w:val="007554A8"/>
    <w:rsid w:val="007558E5"/>
    <w:rsid w:val="00755C3C"/>
    <w:rsid w:val="0075627A"/>
    <w:rsid w:val="007567E0"/>
    <w:rsid w:val="0075698A"/>
    <w:rsid w:val="00757550"/>
    <w:rsid w:val="00760581"/>
    <w:rsid w:val="00761AD6"/>
    <w:rsid w:val="007624D9"/>
    <w:rsid w:val="007632A6"/>
    <w:rsid w:val="007635B1"/>
    <w:rsid w:val="00763A3B"/>
    <w:rsid w:val="00764AF1"/>
    <w:rsid w:val="00764E76"/>
    <w:rsid w:val="007675A3"/>
    <w:rsid w:val="00770DAF"/>
    <w:rsid w:val="007721ED"/>
    <w:rsid w:val="00773C6B"/>
    <w:rsid w:val="0077446A"/>
    <w:rsid w:val="00774B38"/>
    <w:rsid w:val="00776287"/>
    <w:rsid w:val="007777FA"/>
    <w:rsid w:val="00781040"/>
    <w:rsid w:val="007863E5"/>
    <w:rsid w:val="00786535"/>
    <w:rsid w:val="00786D2D"/>
    <w:rsid w:val="00790983"/>
    <w:rsid w:val="007919F9"/>
    <w:rsid w:val="0079292E"/>
    <w:rsid w:val="007936AC"/>
    <w:rsid w:val="007A046F"/>
    <w:rsid w:val="007A0CDF"/>
    <w:rsid w:val="007A3B3D"/>
    <w:rsid w:val="007A5886"/>
    <w:rsid w:val="007A6373"/>
    <w:rsid w:val="007A7F4C"/>
    <w:rsid w:val="007B103D"/>
    <w:rsid w:val="007B223B"/>
    <w:rsid w:val="007B33C5"/>
    <w:rsid w:val="007B348A"/>
    <w:rsid w:val="007B57F7"/>
    <w:rsid w:val="007B5C85"/>
    <w:rsid w:val="007B5FC9"/>
    <w:rsid w:val="007C068D"/>
    <w:rsid w:val="007C3446"/>
    <w:rsid w:val="007C484A"/>
    <w:rsid w:val="007C4ACA"/>
    <w:rsid w:val="007C4B09"/>
    <w:rsid w:val="007C6B2C"/>
    <w:rsid w:val="007D19F2"/>
    <w:rsid w:val="007D1FDA"/>
    <w:rsid w:val="007D3763"/>
    <w:rsid w:val="007D65DA"/>
    <w:rsid w:val="007D6D40"/>
    <w:rsid w:val="007E0893"/>
    <w:rsid w:val="007E13C7"/>
    <w:rsid w:val="007E1E1E"/>
    <w:rsid w:val="007E2CE2"/>
    <w:rsid w:val="007E2D1E"/>
    <w:rsid w:val="007E3585"/>
    <w:rsid w:val="007E4456"/>
    <w:rsid w:val="007E58D1"/>
    <w:rsid w:val="007F15FD"/>
    <w:rsid w:val="007F1739"/>
    <w:rsid w:val="007F1A05"/>
    <w:rsid w:val="007F2E45"/>
    <w:rsid w:val="007F5D7E"/>
    <w:rsid w:val="007F61F5"/>
    <w:rsid w:val="007F6CD5"/>
    <w:rsid w:val="007F6FE2"/>
    <w:rsid w:val="007F732B"/>
    <w:rsid w:val="008012C2"/>
    <w:rsid w:val="008015FA"/>
    <w:rsid w:val="00802092"/>
    <w:rsid w:val="0080231D"/>
    <w:rsid w:val="00803229"/>
    <w:rsid w:val="00803D23"/>
    <w:rsid w:val="00804151"/>
    <w:rsid w:val="00806E20"/>
    <w:rsid w:val="0080729D"/>
    <w:rsid w:val="00807A80"/>
    <w:rsid w:val="00807C5D"/>
    <w:rsid w:val="008107E8"/>
    <w:rsid w:val="008114EA"/>
    <w:rsid w:val="008126AC"/>
    <w:rsid w:val="00814A01"/>
    <w:rsid w:val="00814B30"/>
    <w:rsid w:val="008155EE"/>
    <w:rsid w:val="00815D92"/>
    <w:rsid w:val="008161C5"/>
    <w:rsid w:val="008163AF"/>
    <w:rsid w:val="00820E8A"/>
    <w:rsid w:val="008224D1"/>
    <w:rsid w:val="00824739"/>
    <w:rsid w:val="00826065"/>
    <w:rsid w:val="00826436"/>
    <w:rsid w:val="0082668F"/>
    <w:rsid w:val="008301B5"/>
    <w:rsid w:val="00830226"/>
    <w:rsid w:val="0083042F"/>
    <w:rsid w:val="00831DB6"/>
    <w:rsid w:val="00832B83"/>
    <w:rsid w:val="00832BF2"/>
    <w:rsid w:val="00841822"/>
    <w:rsid w:val="00842641"/>
    <w:rsid w:val="00843D23"/>
    <w:rsid w:val="008465E1"/>
    <w:rsid w:val="008467B0"/>
    <w:rsid w:val="00846ABD"/>
    <w:rsid w:val="00847645"/>
    <w:rsid w:val="008478A9"/>
    <w:rsid w:val="00847C51"/>
    <w:rsid w:val="008509D4"/>
    <w:rsid w:val="008516FB"/>
    <w:rsid w:val="00852148"/>
    <w:rsid w:val="00854975"/>
    <w:rsid w:val="00861704"/>
    <w:rsid w:val="008618F5"/>
    <w:rsid w:val="00862196"/>
    <w:rsid w:val="00864542"/>
    <w:rsid w:val="0086493E"/>
    <w:rsid w:val="00864E49"/>
    <w:rsid w:val="00865283"/>
    <w:rsid w:val="0086566F"/>
    <w:rsid w:val="008670C2"/>
    <w:rsid w:val="00867699"/>
    <w:rsid w:val="00867B9F"/>
    <w:rsid w:val="008767E0"/>
    <w:rsid w:val="0087755C"/>
    <w:rsid w:val="0087788B"/>
    <w:rsid w:val="008815A1"/>
    <w:rsid w:val="008815F9"/>
    <w:rsid w:val="00882C7D"/>
    <w:rsid w:val="00883B3C"/>
    <w:rsid w:val="00885415"/>
    <w:rsid w:val="00885E39"/>
    <w:rsid w:val="008877F4"/>
    <w:rsid w:val="00887A66"/>
    <w:rsid w:val="00887C86"/>
    <w:rsid w:val="0089482F"/>
    <w:rsid w:val="008969A9"/>
    <w:rsid w:val="00897936"/>
    <w:rsid w:val="008A0476"/>
    <w:rsid w:val="008A2EDF"/>
    <w:rsid w:val="008A342E"/>
    <w:rsid w:val="008A377D"/>
    <w:rsid w:val="008A3D7D"/>
    <w:rsid w:val="008A4E82"/>
    <w:rsid w:val="008A5349"/>
    <w:rsid w:val="008A6D22"/>
    <w:rsid w:val="008A7963"/>
    <w:rsid w:val="008B28B3"/>
    <w:rsid w:val="008B3496"/>
    <w:rsid w:val="008B4C7C"/>
    <w:rsid w:val="008B5F3B"/>
    <w:rsid w:val="008B6B7F"/>
    <w:rsid w:val="008B6BF3"/>
    <w:rsid w:val="008B6C94"/>
    <w:rsid w:val="008B7893"/>
    <w:rsid w:val="008C224D"/>
    <w:rsid w:val="008C32BE"/>
    <w:rsid w:val="008C34D9"/>
    <w:rsid w:val="008C39DA"/>
    <w:rsid w:val="008C4587"/>
    <w:rsid w:val="008C4D86"/>
    <w:rsid w:val="008C57A0"/>
    <w:rsid w:val="008C606B"/>
    <w:rsid w:val="008D2C26"/>
    <w:rsid w:val="008E0586"/>
    <w:rsid w:val="008E0969"/>
    <w:rsid w:val="008E2DC6"/>
    <w:rsid w:val="008E3D17"/>
    <w:rsid w:val="008E4DBC"/>
    <w:rsid w:val="008E5A9F"/>
    <w:rsid w:val="008E62E8"/>
    <w:rsid w:val="008E688B"/>
    <w:rsid w:val="008E7187"/>
    <w:rsid w:val="008F0754"/>
    <w:rsid w:val="008F09A5"/>
    <w:rsid w:val="008F1156"/>
    <w:rsid w:val="008F16AD"/>
    <w:rsid w:val="008F20B8"/>
    <w:rsid w:val="008F35C4"/>
    <w:rsid w:val="008F35DA"/>
    <w:rsid w:val="008F4103"/>
    <w:rsid w:val="008F4214"/>
    <w:rsid w:val="008F5527"/>
    <w:rsid w:val="009002C5"/>
    <w:rsid w:val="00901936"/>
    <w:rsid w:val="0090673C"/>
    <w:rsid w:val="00910620"/>
    <w:rsid w:val="00910C03"/>
    <w:rsid w:val="0091194F"/>
    <w:rsid w:val="00913E05"/>
    <w:rsid w:val="0091447B"/>
    <w:rsid w:val="00914CBF"/>
    <w:rsid w:val="00916E57"/>
    <w:rsid w:val="00920948"/>
    <w:rsid w:val="00920C40"/>
    <w:rsid w:val="009238E5"/>
    <w:rsid w:val="00923E91"/>
    <w:rsid w:val="00924941"/>
    <w:rsid w:val="00925717"/>
    <w:rsid w:val="00926980"/>
    <w:rsid w:val="00927060"/>
    <w:rsid w:val="00931247"/>
    <w:rsid w:val="009314DE"/>
    <w:rsid w:val="00931D97"/>
    <w:rsid w:val="00933295"/>
    <w:rsid w:val="009369A1"/>
    <w:rsid w:val="009374A2"/>
    <w:rsid w:val="00940353"/>
    <w:rsid w:val="0094088A"/>
    <w:rsid w:val="009408F7"/>
    <w:rsid w:val="00940FCD"/>
    <w:rsid w:val="00941544"/>
    <w:rsid w:val="00941CE7"/>
    <w:rsid w:val="00942894"/>
    <w:rsid w:val="00945AEB"/>
    <w:rsid w:val="0095208C"/>
    <w:rsid w:val="009524DA"/>
    <w:rsid w:val="009525F8"/>
    <w:rsid w:val="00952920"/>
    <w:rsid w:val="0095425D"/>
    <w:rsid w:val="00954363"/>
    <w:rsid w:val="00954955"/>
    <w:rsid w:val="00955776"/>
    <w:rsid w:val="009558B4"/>
    <w:rsid w:val="00957895"/>
    <w:rsid w:val="00957B57"/>
    <w:rsid w:val="00960199"/>
    <w:rsid w:val="00960E08"/>
    <w:rsid w:val="00961039"/>
    <w:rsid w:val="0096162B"/>
    <w:rsid w:val="009624FA"/>
    <w:rsid w:val="00962EB0"/>
    <w:rsid w:val="009650BC"/>
    <w:rsid w:val="00967A31"/>
    <w:rsid w:val="0097071D"/>
    <w:rsid w:val="00970A2F"/>
    <w:rsid w:val="009715B0"/>
    <w:rsid w:val="00971B31"/>
    <w:rsid w:val="00974EC7"/>
    <w:rsid w:val="00975E3F"/>
    <w:rsid w:val="00976992"/>
    <w:rsid w:val="0097723C"/>
    <w:rsid w:val="00977CE3"/>
    <w:rsid w:val="00977DDC"/>
    <w:rsid w:val="00981C6C"/>
    <w:rsid w:val="0098788E"/>
    <w:rsid w:val="00990E24"/>
    <w:rsid w:val="009926C2"/>
    <w:rsid w:val="009931E5"/>
    <w:rsid w:val="009948D4"/>
    <w:rsid w:val="00996E14"/>
    <w:rsid w:val="00997139"/>
    <w:rsid w:val="009A1985"/>
    <w:rsid w:val="009A206C"/>
    <w:rsid w:val="009A465A"/>
    <w:rsid w:val="009A6BCA"/>
    <w:rsid w:val="009A6FC6"/>
    <w:rsid w:val="009B0119"/>
    <w:rsid w:val="009B04FA"/>
    <w:rsid w:val="009B5015"/>
    <w:rsid w:val="009B5319"/>
    <w:rsid w:val="009B58F5"/>
    <w:rsid w:val="009B76E2"/>
    <w:rsid w:val="009B77FF"/>
    <w:rsid w:val="009C0B3D"/>
    <w:rsid w:val="009C2A23"/>
    <w:rsid w:val="009C32B2"/>
    <w:rsid w:val="009C32E2"/>
    <w:rsid w:val="009C3C49"/>
    <w:rsid w:val="009C7346"/>
    <w:rsid w:val="009C7953"/>
    <w:rsid w:val="009D2B6D"/>
    <w:rsid w:val="009D4A54"/>
    <w:rsid w:val="009D67A9"/>
    <w:rsid w:val="009D7684"/>
    <w:rsid w:val="009E03D8"/>
    <w:rsid w:val="009E0737"/>
    <w:rsid w:val="009E0F69"/>
    <w:rsid w:val="009E11BF"/>
    <w:rsid w:val="009E1585"/>
    <w:rsid w:val="009E15FF"/>
    <w:rsid w:val="009E377C"/>
    <w:rsid w:val="009E4B78"/>
    <w:rsid w:val="009E4E5E"/>
    <w:rsid w:val="009E5F3C"/>
    <w:rsid w:val="009E7A65"/>
    <w:rsid w:val="009F3ECD"/>
    <w:rsid w:val="009F6325"/>
    <w:rsid w:val="009F7105"/>
    <w:rsid w:val="009F7449"/>
    <w:rsid w:val="009F79D3"/>
    <w:rsid w:val="00A00157"/>
    <w:rsid w:val="00A02870"/>
    <w:rsid w:val="00A0369F"/>
    <w:rsid w:val="00A0719E"/>
    <w:rsid w:val="00A078CD"/>
    <w:rsid w:val="00A10D3D"/>
    <w:rsid w:val="00A11697"/>
    <w:rsid w:val="00A122F7"/>
    <w:rsid w:val="00A1563A"/>
    <w:rsid w:val="00A161CC"/>
    <w:rsid w:val="00A1638E"/>
    <w:rsid w:val="00A17C41"/>
    <w:rsid w:val="00A227B0"/>
    <w:rsid w:val="00A22B6F"/>
    <w:rsid w:val="00A2420A"/>
    <w:rsid w:val="00A25608"/>
    <w:rsid w:val="00A266A2"/>
    <w:rsid w:val="00A27A7F"/>
    <w:rsid w:val="00A31F58"/>
    <w:rsid w:val="00A3331E"/>
    <w:rsid w:val="00A35555"/>
    <w:rsid w:val="00A35F11"/>
    <w:rsid w:val="00A377F5"/>
    <w:rsid w:val="00A404F1"/>
    <w:rsid w:val="00A41E02"/>
    <w:rsid w:val="00A4271D"/>
    <w:rsid w:val="00A42C92"/>
    <w:rsid w:val="00A44AA8"/>
    <w:rsid w:val="00A45658"/>
    <w:rsid w:val="00A465D8"/>
    <w:rsid w:val="00A47039"/>
    <w:rsid w:val="00A5478B"/>
    <w:rsid w:val="00A54DC2"/>
    <w:rsid w:val="00A55F77"/>
    <w:rsid w:val="00A609EC"/>
    <w:rsid w:val="00A60A06"/>
    <w:rsid w:val="00A61F27"/>
    <w:rsid w:val="00A62724"/>
    <w:rsid w:val="00A65990"/>
    <w:rsid w:val="00A670D2"/>
    <w:rsid w:val="00A70B18"/>
    <w:rsid w:val="00A71890"/>
    <w:rsid w:val="00A73B6C"/>
    <w:rsid w:val="00A7558F"/>
    <w:rsid w:val="00A758AD"/>
    <w:rsid w:val="00A75BF2"/>
    <w:rsid w:val="00A76E55"/>
    <w:rsid w:val="00A815FB"/>
    <w:rsid w:val="00A86A58"/>
    <w:rsid w:val="00A87671"/>
    <w:rsid w:val="00A87DD2"/>
    <w:rsid w:val="00A90929"/>
    <w:rsid w:val="00A912B5"/>
    <w:rsid w:val="00A92608"/>
    <w:rsid w:val="00A92A66"/>
    <w:rsid w:val="00A92A92"/>
    <w:rsid w:val="00A93D14"/>
    <w:rsid w:val="00A942EF"/>
    <w:rsid w:val="00A94BB6"/>
    <w:rsid w:val="00A95855"/>
    <w:rsid w:val="00A97A6F"/>
    <w:rsid w:val="00A97A79"/>
    <w:rsid w:val="00AA0BB8"/>
    <w:rsid w:val="00AA143B"/>
    <w:rsid w:val="00AA3684"/>
    <w:rsid w:val="00AB01DC"/>
    <w:rsid w:val="00AB215E"/>
    <w:rsid w:val="00AB2D83"/>
    <w:rsid w:val="00AB5E81"/>
    <w:rsid w:val="00AB632C"/>
    <w:rsid w:val="00AB7295"/>
    <w:rsid w:val="00AB7D60"/>
    <w:rsid w:val="00AC038E"/>
    <w:rsid w:val="00AC0658"/>
    <w:rsid w:val="00AC39C4"/>
    <w:rsid w:val="00AC4026"/>
    <w:rsid w:val="00AC4D6E"/>
    <w:rsid w:val="00AC4EFC"/>
    <w:rsid w:val="00AC5769"/>
    <w:rsid w:val="00AD047A"/>
    <w:rsid w:val="00AD29EC"/>
    <w:rsid w:val="00AE1A7F"/>
    <w:rsid w:val="00AE1B6A"/>
    <w:rsid w:val="00AE4955"/>
    <w:rsid w:val="00AE4B78"/>
    <w:rsid w:val="00AE73FE"/>
    <w:rsid w:val="00AE788B"/>
    <w:rsid w:val="00AF11F3"/>
    <w:rsid w:val="00AF2168"/>
    <w:rsid w:val="00AF2B4D"/>
    <w:rsid w:val="00AF35F7"/>
    <w:rsid w:val="00AF439C"/>
    <w:rsid w:val="00AF5B25"/>
    <w:rsid w:val="00B039C5"/>
    <w:rsid w:val="00B040B2"/>
    <w:rsid w:val="00B06B1D"/>
    <w:rsid w:val="00B115D2"/>
    <w:rsid w:val="00B12F84"/>
    <w:rsid w:val="00B14789"/>
    <w:rsid w:val="00B173D0"/>
    <w:rsid w:val="00B17DBB"/>
    <w:rsid w:val="00B20955"/>
    <w:rsid w:val="00B24A1C"/>
    <w:rsid w:val="00B2531B"/>
    <w:rsid w:val="00B254A4"/>
    <w:rsid w:val="00B27F09"/>
    <w:rsid w:val="00B3056B"/>
    <w:rsid w:val="00B30B57"/>
    <w:rsid w:val="00B33290"/>
    <w:rsid w:val="00B36BBF"/>
    <w:rsid w:val="00B4199B"/>
    <w:rsid w:val="00B4322F"/>
    <w:rsid w:val="00B437E9"/>
    <w:rsid w:val="00B43E39"/>
    <w:rsid w:val="00B45007"/>
    <w:rsid w:val="00B46E77"/>
    <w:rsid w:val="00B47A06"/>
    <w:rsid w:val="00B523C8"/>
    <w:rsid w:val="00B572AD"/>
    <w:rsid w:val="00B57E41"/>
    <w:rsid w:val="00B62063"/>
    <w:rsid w:val="00B620AE"/>
    <w:rsid w:val="00B63FD4"/>
    <w:rsid w:val="00B65BDC"/>
    <w:rsid w:val="00B722ED"/>
    <w:rsid w:val="00B73275"/>
    <w:rsid w:val="00B73DA7"/>
    <w:rsid w:val="00B73F2E"/>
    <w:rsid w:val="00B760E2"/>
    <w:rsid w:val="00B76C88"/>
    <w:rsid w:val="00B81368"/>
    <w:rsid w:val="00B815B8"/>
    <w:rsid w:val="00B8177D"/>
    <w:rsid w:val="00B82B27"/>
    <w:rsid w:val="00B8591E"/>
    <w:rsid w:val="00B86ED2"/>
    <w:rsid w:val="00B87D16"/>
    <w:rsid w:val="00B914A7"/>
    <w:rsid w:val="00B91C1D"/>
    <w:rsid w:val="00B93C53"/>
    <w:rsid w:val="00B94E53"/>
    <w:rsid w:val="00B94F41"/>
    <w:rsid w:val="00B96780"/>
    <w:rsid w:val="00B96F65"/>
    <w:rsid w:val="00BA17E6"/>
    <w:rsid w:val="00BA1EC2"/>
    <w:rsid w:val="00BA52C1"/>
    <w:rsid w:val="00BA5476"/>
    <w:rsid w:val="00BA652C"/>
    <w:rsid w:val="00BA6FB6"/>
    <w:rsid w:val="00BA758F"/>
    <w:rsid w:val="00BB0F39"/>
    <w:rsid w:val="00BB1029"/>
    <w:rsid w:val="00BB546D"/>
    <w:rsid w:val="00BB55BF"/>
    <w:rsid w:val="00BB5E4A"/>
    <w:rsid w:val="00BB668E"/>
    <w:rsid w:val="00BB778A"/>
    <w:rsid w:val="00BC00C3"/>
    <w:rsid w:val="00BC38BC"/>
    <w:rsid w:val="00BC61A8"/>
    <w:rsid w:val="00BC6996"/>
    <w:rsid w:val="00BC7076"/>
    <w:rsid w:val="00BC75DE"/>
    <w:rsid w:val="00BD0D6F"/>
    <w:rsid w:val="00BD14FE"/>
    <w:rsid w:val="00BD1B5B"/>
    <w:rsid w:val="00BD4AF7"/>
    <w:rsid w:val="00BD537D"/>
    <w:rsid w:val="00BD67F7"/>
    <w:rsid w:val="00BD6801"/>
    <w:rsid w:val="00BD6E1C"/>
    <w:rsid w:val="00BD75AE"/>
    <w:rsid w:val="00BD7B9A"/>
    <w:rsid w:val="00BE086B"/>
    <w:rsid w:val="00BE28A8"/>
    <w:rsid w:val="00BE5492"/>
    <w:rsid w:val="00BE5DEE"/>
    <w:rsid w:val="00BE636C"/>
    <w:rsid w:val="00BE7147"/>
    <w:rsid w:val="00BF1C12"/>
    <w:rsid w:val="00BF2022"/>
    <w:rsid w:val="00BF2746"/>
    <w:rsid w:val="00BF35CD"/>
    <w:rsid w:val="00BF3DAE"/>
    <w:rsid w:val="00BF4F55"/>
    <w:rsid w:val="00BF61AE"/>
    <w:rsid w:val="00BF740F"/>
    <w:rsid w:val="00BF7556"/>
    <w:rsid w:val="00C0051C"/>
    <w:rsid w:val="00C00533"/>
    <w:rsid w:val="00C0289F"/>
    <w:rsid w:val="00C02A1F"/>
    <w:rsid w:val="00C03F89"/>
    <w:rsid w:val="00C04339"/>
    <w:rsid w:val="00C04415"/>
    <w:rsid w:val="00C057B0"/>
    <w:rsid w:val="00C058C9"/>
    <w:rsid w:val="00C05C99"/>
    <w:rsid w:val="00C10BE4"/>
    <w:rsid w:val="00C121F3"/>
    <w:rsid w:val="00C12EA1"/>
    <w:rsid w:val="00C13642"/>
    <w:rsid w:val="00C1431C"/>
    <w:rsid w:val="00C15211"/>
    <w:rsid w:val="00C20536"/>
    <w:rsid w:val="00C20972"/>
    <w:rsid w:val="00C21641"/>
    <w:rsid w:val="00C2230C"/>
    <w:rsid w:val="00C246AD"/>
    <w:rsid w:val="00C24C25"/>
    <w:rsid w:val="00C254D5"/>
    <w:rsid w:val="00C269B2"/>
    <w:rsid w:val="00C27378"/>
    <w:rsid w:val="00C27859"/>
    <w:rsid w:val="00C300A7"/>
    <w:rsid w:val="00C31FDE"/>
    <w:rsid w:val="00C32AB3"/>
    <w:rsid w:val="00C34508"/>
    <w:rsid w:val="00C350DC"/>
    <w:rsid w:val="00C36877"/>
    <w:rsid w:val="00C37466"/>
    <w:rsid w:val="00C37A11"/>
    <w:rsid w:val="00C37E39"/>
    <w:rsid w:val="00C4050B"/>
    <w:rsid w:val="00C4160C"/>
    <w:rsid w:val="00C41AE0"/>
    <w:rsid w:val="00C421E0"/>
    <w:rsid w:val="00C424F3"/>
    <w:rsid w:val="00C42F72"/>
    <w:rsid w:val="00C436F1"/>
    <w:rsid w:val="00C437BA"/>
    <w:rsid w:val="00C463A2"/>
    <w:rsid w:val="00C47612"/>
    <w:rsid w:val="00C511A1"/>
    <w:rsid w:val="00C52CC3"/>
    <w:rsid w:val="00C53380"/>
    <w:rsid w:val="00C54257"/>
    <w:rsid w:val="00C55260"/>
    <w:rsid w:val="00C55FA7"/>
    <w:rsid w:val="00C62605"/>
    <w:rsid w:val="00C66B9A"/>
    <w:rsid w:val="00C70D61"/>
    <w:rsid w:val="00C715CA"/>
    <w:rsid w:val="00C73D29"/>
    <w:rsid w:val="00C75A61"/>
    <w:rsid w:val="00C75C5B"/>
    <w:rsid w:val="00C75CFD"/>
    <w:rsid w:val="00C76949"/>
    <w:rsid w:val="00C76DA0"/>
    <w:rsid w:val="00C7771A"/>
    <w:rsid w:val="00C8289C"/>
    <w:rsid w:val="00C84F3C"/>
    <w:rsid w:val="00C85502"/>
    <w:rsid w:val="00C86461"/>
    <w:rsid w:val="00C87DBD"/>
    <w:rsid w:val="00C90CC3"/>
    <w:rsid w:val="00C9169F"/>
    <w:rsid w:val="00C916AE"/>
    <w:rsid w:val="00C92950"/>
    <w:rsid w:val="00C93887"/>
    <w:rsid w:val="00C970AC"/>
    <w:rsid w:val="00C979D5"/>
    <w:rsid w:val="00C97BE2"/>
    <w:rsid w:val="00CA10C5"/>
    <w:rsid w:val="00CA2E13"/>
    <w:rsid w:val="00CA6CD7"/>
    <w:rsid w:val="00CA7D26"/>
    <w:rsid w:val="00CB023B"/>
    <w:rsid w:val="00CB194A"/>
    <w:rsid w:val="00CB2501"/>
    <w:rsid w:val="00CB26B7"/>
    <w:rsid w:val="00CB313B"/>
    <w:rsid w:val="00CB387D"/>
    <w:rsid w:val="00CB3A87"/>
    <w:rsid w:val="00CB4D95"/>
    <w:rsid w:val="00CC013B"/>
    <w:rsid w:val="00CC0FAB"/>
    <w:rsid w:val="00CC14A8"/>
    <w:rsid w:val="00CC27C4"/>
    <w:rsid w:val="00CC65AC"/>
    <w:rsid w:val="00CC7A50"/>
    <w:rsid w:val="00CC7E04"/>
    <w:rsid w:val="00CD2442"/>
    <w:rsid w:val="00CD34CE"/>
    <w:rsid w:val="00CD4BAF"/>
    <w:rsid w:val="00CE04BD"/>
    <w:rsid w:val="00CE1EC2"/>
    <w:rsid w:val="00CE34C1"/>
    <w:rsid w:val="00CE39EA"/>
    <w:rsid w:val="00CE4001"/>
    <w:rsid w:val="00CE5136"/>
    <w:rsid w:val="00CE539C"/>
    <w:rsid w:val="00CE5C69"/>
    <w:rsid w:val="00CE5F25"/>
    <w:rsid w:val="00CE7690"/>
    <w:rsid w:val="00CE7D29"/>
    <w:rsid w:val="00CF0EEE"/>
    <w:rsid w:val="00CF150D"/>
    <w:rsid w:val="00CF195C"/>
    <w:rsid w:val="00CF1E26"/>
    <w:rsid w:val="00CF452D"/>
    <w:rsid w:val="00CF4CCE"/>
    <w:rsid w:val="00D00D8C"/>
    <w:rsid w:val="00D011C2"/>
    <w:rsid w:val="00D01CAD"/>
    <w:rsid w:val="00D02224"/>
    <w:rsid w:val="00D02E0D"/>
    <w:rsid w:val="00D05777"/>
    <w:rsid w:val="00D05824"/>
    <w:rsid w:val="00D0724C"/>
    <w:rsid w:val="00D12A2D"/>
    <w:rsid w:val="00D139A3"/>
    <w:rsid w:val="00D14784"/>
    <w:rsid w:val="00D1487E"/>
    <w:rsid w:val="00D14D37"/>
    <w:rsid w:val="00D153B8"/>
    <w:rsid w:val="00D16FD4"/>
    <w:rsid w:val="00D210ED"/>
    <w:rsid w:val="00D22CE1"/>
    <w:rsid w:val="00D22EAF"/>
    <w:rsid w:val="00D243DC"/>
    <w:rsid w:val="00D249F2"/>
    <w:rsid w:val="00D24EEA"/>
    <w:rsid w:val="00D250AB"/>
    <w:rsid w:val="00D26371"/>
    <w:rsid w:val="00D26CFE"/>
    <w:rsid w:val="00D305F9"/>
    <w:rsid w:val="00D31090"/>
    <w:rsid w:val="00D312F4"/>
    <w:rsid w:val="00D3133D"/>
    <w:rsid w:val="00D342BA"/>
    <w:rsid w:val="00D34A96"/>
    <w:rsid w:val="00D35260"/>
    <w:rsid w:val="00D366B1"/>
    <w:rsid w:val="00D4001F"/>
    <w:rsid w:val="00D40587"/>
    <w:rsid w:val="00D41533"/>
    <w:rsid w:val="00D42364"/>
    <w:rsid w:val="00D42470"/>
    <w:rsid w:val="00D43027"/>
    <w:rsid w:val="00D4411D"/>
    <w:rsid w:val="00D44F26"/>
    <w:rsid w:val="00D47151"/>
    <w:rsid w:val="00D52BD1"/>
    <w:rsid w:val="00D545EB"/>
    <w:rsid w:val="00D553DC"/>
    <w:rsid w:val="00D57164"/>
    <w:rsid w:val="00D57970"/>
    <w:rsid w:val="00D57AFC"/>
    <w:rsid w:val="00D57CC5"/>
    <w:rsid w:val="00D61346"/>
    <w:rsid w:val="00D61674"/>
    <w:rsid w:val="00D61B2B"/>
    <w:rsid w:val="00D620E8"/>
    <w:rsid w:val="00D63606"/>
    <w:rsid w:val="00D64549"/>
    <w:rsid w:val="00D652BC"/>
    <w:rsid w:val="00D67935"/>
    <w:rsid w:val="00D67B8D"/>
    <w:rsid w:val="00D706F6"/>
    <w:rsid w:val="00D752A1"/>
    <w:rsid w:val="00D76B2F"/>
    <w:rsid w:val="00D770A2"/>
    <w:rsid w:val="00D8069C"/>
    <w:rsid w:val="00D82489"/>
    <w:rsid w:val="00D862AF"/>
    <w:rsid w:val="00D87CD7"/>
    <w:rsid w:val="00D90629"/>
    <w:rsid w:val="00D912D2"/>
    <w:rsid w:val="00D923C7"/>
    <w:rsid w:val="00D93B6C"/>
    <w:rsid w:val="00D9452F"/>
    <w:rsid w:val="00D950CC"/>
    <w:rsid w:val="00D955B1"/>
    <w:rsid w:val="00D95E94"/>
    <w:rsid w:val="00DA387B"/>
    <w:rsid w:val="00DA5C8B"/>
    <w:rsid w:val="00DB01CA"/>
    <w:rsid w:val="00DB21B4"/>
    <w:rsid w:val="00DB2715"/>
    <w:rsid w:val="00DB2D4F"/>
    <w:rsid w:val="00DB5B3C"/>
    <w:rsid w:val="00DB68F1"/>
    <w:rsid w:val="00DB7569"/>
    <w:rsid w:val="00DC07D3"/>
    <w:rsid w:val="00DC1882"/>
    <w:rsid w:val="00DC1A55"/>
    <w:rsid w:val="00DC1F37"/>
    <w:rsid w:val="00DC425E"/>
    <w:rsid w:val="00DC5667"/>
    <w:rsid w:val="00DC6468"/>
    <w:rsid w:val="00DC6D65"/>
    <w:rsid w:val="00DC7074"/>
    <w:rsid w:val="00DC7414"/>
    <w:rsid w:val="00DD107E"/>
    <w:rsid w:val="00DD34D1"/>
    <w:rsid w:val="00DD452E"/>
    <w:rsid w:val="00DD53BC"/>
    <w:rsid w:val="00DD5F42"/>
    <w:rsid w:val="00DE022C"/>
    <w:rsid w:val="00DE0300"/>
    <w:rsid w:val="00DE0C4F"/>
    <w:rsid w:val="00DE3A28"/>
    <w:rsid w:val="00DE445D"/>
    <w:rsid w:val="00DE4DD3"/>
    <w:rsid w:val="00DE7188"/>
    <w:rsid w:val="00DE74FF"/>
    <w:rsid w:val="00DF2B97"/>
    <w:rsid w:val="00DF3B53"/>
    <w:rsid w:val="00E00158"/>
    <w:rsid w:val="00E00234"/>
    <w:rsid w:val="00E037E8"/>
    <w:rsid w:val="00E04F7F"/>
    <w:rsid w:val="00E05FD2"/>
    <w:rsid w:val="00E0643E"/>
    <w:rsid w:val="00E106D1"/>
    <w:rsid w:val="00E10F2C"/>
    <w:rsid w:val="00E145F6"/>
    <w:rsid w:val="00E17808"/>
    <w:rsid w:val="00E20DAE"/>
    <w:rsid w:val="00E21AF3"/>
    <w:rsid w:val="00E2537B"/>
    <w:rsid w:val="00E2568B"/>
    <w:rsid w:val="00E26893"/>
    <w:rsid w:val="00E26C03"/>
    <w:rsid w:val="00E27B3F"/>
    <w:rsid w:val="00E30CA8"/>
    <w:rsid w:val="00E32A11"/>
    <w:rsid w:val="00E33677"/>
    <w:rsid w:val="00E34AD9"/>
    <w:rsid w:val="00E427A0"/>
    <w:rsid w:val="00E43229"/>
    <w:rsid w:val="00E46501"/>
    <w:rsid w:val="00E46857"/>
    <w:rsid w:val="00E500D2"/>
    <w:rsid w:val="00E524A9"/>
    <w:rsid w:val="00E526F2"/>
    <w:rsid w:val="00E52AF3"/>
    <w:rsid w:val="00E53548"/>
    <w:rsid w:val="00E53B49"/>
    <w:rsid w:val="00E54C9E"/>
    <w:rsid w:val="00E6234C"/>
    <w:rsid w:val="00E6237C"/>
    <w:rsid w:val="00E63A71"/>
    <w:rsid w:val="00E63CF5"/>
    <w:rsid w:val="00E64EB5"/>
    <w:rsid w:val="00E65094"/>
    <w:rsid w:val="00E65E64"/>
    <w:rsid w:val="00E673CE"/>
    <w:rsid w:val="00E67818"/>
    <w:rsid w:val="00E70FF6"/>
    <w:rsid w:val="00E72A09"/>
    <w:rsid w:val="00E7375A"/>
    <w:rsid w:val="00E7690E"/>
    <w:rsid w:val="00E76EBF"/>
    <w:rsid w:val="00E770D7"/>
    <w:rsid w:val="00E776BB"/>
    <w:rsid w:val="00E7795A"/>
    <w:rsid w:val="00E779AF"/>
    <w:rsid w:val="00E800D7"/>
    <w:rsid w:val="00E8097A"/>
    <w:rsid w:val="00E81317"/>
    <w:rsid w:val="00E82124"/>
    <w:rsid w:val="00E8566B"/>
    <w:rsid w:val="00E86190"/>
    <w:rsid w:val="00E86698"/>
    <w:rsid w:val="00E87C5D"/>
    <w:rsid w:val="00E87FC0"/>
    <w:rsid w:val="00E915C4"/>
    <w:rsid w:val="00E925B9"/>
    <w:rsid w:val="00E94F59"/>
    <w:rsid w:val="00E950C1"/>
    <w:rsid w:val="00E95609"/>
    <w:rsid w:val="00E966D4"/>
    <w:rsid w:val="00E96F83"/>
    <w:rsid w:val="00EA0A72"/>
    <w:rsid w:val="00EA2DDB"/>
    <w:rsid w:val="00EA2FCE"/>
    <w:rsid w:val="00EA413C"/>
    <w:rsid w:val="00EA42E1"/>
    <w:rsid w:val="00EA590C"/>
    <w:rsid w:val="00EA5A53"/>
    <w:rsid w:val="00EA709A"/>
    <w:rsid w:val="00EB0103"/>
    <w:rsid w:val="00EB02BA"/>
    <w:rsid w:val="00EB09F0"/>
    <w:rsid w:val="00EB1B74"/>
    <w:rsid w:val="00EB299F"/>
    <w:rsid w:val="00EB2C6B"/>
    <w:rsid w:val="00EB3D4A"/>
    <w:rsid w:val="00EB3DA3"/>
    <w:rsid w:val="00EB4486"/>
    <w:rsid w:val="00EC1892"/>
    <w:rsid w:val="00EC2C2C"/>
    <w:rsid w:val="00EC2D8F"/>
    <w:rsid w:val="00EC35A3"/>
    <w:rsid w:val="00EC44A0"/>
    <w:rsid w:val="00EC5947"/>
    <w:rsid w:val="00EC5C28"/>
    <w:rsid w:val="00EC64BF"/>
    <w:rsid w:val="00EC6B9D"/>
    <w:rsid w:val="00ED0490"/>
    <w:rsid w:val="00ED10B3"/>
    <w:rsid w:val="00ED248E"/>
    <w:rsid w:val="00ED403D"/>
    <w:rsid w:val="00ED7D2B"/>
    <w:rsid w:val="00EE2200"/>
    <w:rsid w:val="00EE7410"/>
    <w:rsid w:val="00EF2BB4"/>
    <w:rsid w:val="00EF4103"/>
    <w:rsid w:val="00EF5C94"/>
    <w:rsid w:val="00EF6B4B"/>
    <w:rsid w:val="00F013D3"/>
    <w:rsid w:val="00F03F0F"/>
    <w:rsid w:val="00F04488"/>
    <w:rsid w:val="00F05E61"/>
    <w:rsid w:val="00F06772"/>
    <w:rsid w:val="00F06FA4"/>
    <w:rsid w:val="00F0747A"/>
    <w:rsid w:val="00F079EE"/>
    <w:rsid w:val="00F07EFC"/>
    <w:rsid w:val="00F110ED"/>
    <w:rsid w:val="00F12323"/>
    <w:rsid w:val="00F123CF"/>
    <w:rsid w:val="00F126C4"/>
    <w:rsid w:val="00F12A57"/>
    <w:rsid w:val="00F12E71"/>
    <w:rsid w:val="00F159D3"/>
    <w:rsid w:val="00F16084"/>
    <w:rsid w:val="00F16091"/>
    <w:rsid w:val="00F16A34"/>
    <w:rsid w:val="00F17F97"/>
    <w:rsid w:val="00F201FD"/>
    <w:rsid w:val="00F22221"/>
    <w:rsid w:val="00F23CEC"/>
    <w:rsid w:val="00F243BF"/>
    <w:rsid w:val="00F2560F"/>
    <w:rsid w:val="00F27176"/>
    <w:rsid w:val="00F30605"/>
    <w:rsid w:val="00F319ED"/>
    <w:rsid w:val="00F3250A"/>
    <w:rsid w:val="00F32695"/>
    <w:rsid w:val="00F337F6"/>
    <w:rsid w:val="00F337F9"/>
    <w:rsid w:val="00F354F4"/>
    <w:rsid w:val="00F36F0F"/>
    <w:rsid w:val="00F42A65"/>
    <w:rsid w:val="00F42E02"/>
    <w:rsid w:val="00F43215"/>
    <w:rsid w:val="00F43743"/>
    <w:rsid w:val="00F43F0C"/>
    <w:rsid w:val="00F44720"/>
    <w:rsid w:val="00F44E69"/>
    <w:rsid w:val="00F472FA"/>
    <w:rsid w:val="00F50278"/>
    <w:rsid w:val="00F51154"/>
    <w:rsid w:val="00F51BDE"/>
    <w:rsid w:val="00F527C9"/>
    <w:rsid w:val="00F5364F"/>
    <w:rsid w:val="00F5434D"/>
    <w:rsid w:val="00F551D8"/>
    <w:rsid w:val="00F560D6"/>
    <w:rsid w:val="00F5630B"/>
    <w:rsid w:val="00F61F3B"/>
    <w:rsid w:val="00F624EE"/>
    <w:rsid w:val="00F63436"/>
    <w:rsid w:val="00F64A9B"/>
    <w:rsid w:val="00F654C8"/>
    <w:rsid w:val="00F65882"/>
    <w:rsid w:val="00F65B4F"/>
    <w:rsid w:val="00F65E34"/>
    <w:rsid w:val="00F66060"/>
    <w:rsid w:val="00F67B03"/>
    <w:rsid w:val="00F67C73"/>
    <w:rsid w:val="00F70CE6"/>
    <w:rsid w:val="00F72186"/>
    <w:rsid w:val="00F7322E"/>
    <w:rsid w:val="00F73647"/>
    <w:rsid w:val="00F7393A"/>
    <w:rsid w:val="00F73BB1"/>
    <w:rsid w:val="00F7688E"/>
    <w:rsid w:val="00F77AB6"/>
    <w:rsid w:val="00F815B7"/>
    <w:rsid w:val="00F81AA8"/>
    <w:rsid w:val="00F828B1"/>
    <w:rsid w:val="00F83DDF"/>
    <w:rsid w:val="00F87503"/>
    <w:rsid w:val="00F9090E"/>
    <w:rsid w:val="00F91700"/>
    <w:rsid w:val="00F92127"/>
    <w:rsid w:val="00F93E16"/>
    <w:rsid w:val="00F94497"/>
    <w:rsid w:val="00F9534A"/>
    <w:rsid w:val="00F960C4"/>
    <w:rsid w:val="00F97930"/>
    <w:rsid w:val="00FA1145"/>
    <w:rsid w:val="00FA1811"/>
    <w:rsid w:val="00FA3D6A"/>
    <w:rsid w:val="00FA4DF4"/>
    <w:rsid w:val="00FB17BB"/>
    <w:rsid w:val="00FB3051"/>
    <w:rsid w:val="00FB31D6"/>
    <w:rsid w:val="00FB401C"/>
    <w:rsid w:val="00FB453A"/>
    <w:rsid w:val="00FB513C"/>
    <w:rsid w:val="00FB696C"/>
    <w:rsid w:val="00FC024D"/>
    <w:rsid w:val="00FC123B"/>
    <w:rsid w:val="00FC29E6"/>
    <w:rsid w:val="00FC3B2F"/>
    <w:rsid w:val="00FC6922"/>
    <w:rsid w:val="00FC74C4"/>
    <w:rsid w:val="00FC7F38"/>
    <w:rsid w:val="00FD1402"/>
    <w:rsid w:val="00FD2130"/>
    <w:rsid w:val="00FD219C"/>
    <w:rsid w:val="00FD3837"/>
    <w:rsid w:val="00FD450D"/>
    <w:rsid w:val="00FE1C43"/>
    <w:rsid w:val="00FE2558"/>
    <w:rsid w:val="00FE2B9C"/>
    <w:rsid w:val="00FE6454"/>
    <w:rsid w:val="00FE6750"/>
    <w:rsid w:val="00FF008F"/>
    <w:rsid w:val="00FF0132"/>
    <w:rsid w:val="00FF018D"/>
    <w:rsid w:val="00FF3B71"/>
    <w:rsid w:val="00FF4785"/>
    <w:rsid w:val="00FF5425"/>
    <w:rsid w:val="00FF5863"/>
    <w:rsid w:val="00FF59AB"/>
    <w:rsid w:val="00FF6474"/>
    <w:rsid w:val="00FF772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45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64C8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CC7A50"/>
    <w:pPr>
      <w:autoSpaceDE w:val="0"/>
      <w:autoSpaceDN w:val="0"/>
      <w:adjustRightInd w:val="0"/>
      <w:spacing w:after="0" w:line="240" w:lineRule="auto"/>
    </w:pPr>
    <w:rPr>
      <w:rFonts w:ascii="Times New Roman" w:hAnsi="Times New Roman" w:cs="Times New Roman"/>
      <w:color w:val="000000"/>
      <w:sz w:val="24"/>
      <w:szCs w:val="24"/>
    </w:rPr>
  </w:style>
  <w:style w:type="paragraph" w:styleId="Header">
    <w:name w:val="header"/>
    <w:basedOn w:val="Normal"/>
    <w:link w:val="HeaderChar"/>
    <w:uiPriority w:val="99"/>
    <w:unhideWhenUsed/>
    <w:rsid w:val="00970A2F"/>
    <w:pPr>
      <w:tabs>
        <w:tab w:val="center" w:pos="4680"/>
        <w:tab w:val="right" w:pos="9360"/>
      </w:tabs>
      <w:spacing w:after="0" w:line="240" w:lineRule="auto"/>
    </w:pPr>
  </w:style>
  <w:style w:type="character" w:customStyle="1" w:styleId="HeaderChar">
    <w:name w:val="Header Char"/>
    <w:basedOn w:val="DefaultParagraphFont"/>
    <w:link w:val="Header"/>
    <w:uiPriority w:val="99"/>
    <w:rsid w:val="00970A2F"/>
  </w:style>
  <w:style w:type="paragraph" w:styleId="Footer">
    <w:name w:val="footer"/>
    <w:basedOn w:val="Normal"/>
    <w:link w:val="FooterChar"/>
    <w:uiPriority w:val="99"/>
    <w:unhideWhenUsed/>
    <w:rsid w:val="00970A2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70A2F"/>
  </w:style>
  <w:style w:type="paragraph" w:styleId="ListParagraph">
    <w:name w:val="List Paragraph"/>
    <w:basedOn w:val="Normal"/>
    <w:uiPriority w:val="34"/>
    <w:qFormat/>
    <w:rsid w:val="009B0119"/>
    <w:pPr>
      <w:ind w:left="720"/>
      <w:contextualSpacing/>
    </w:pPr>
  </w:style>
  <w:style w:type="paragraph" w:styleId="BalloonText">
    <w:name w:val="Balloon Text"/>
    <w:basedOn w:val="Normal"/>
    <w:link w:val="BalloonTextChar"/>
    <w:uiPriority w:val="99"/>
    <w:semiHidden/>
    <w:unhideWhenUsed/>
    <w:rsid w:val="0050644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06448"/>
    <w:rPr>
      <w:rFonts w:ascii="Segoe UI" w:hAnsi="Segoe UI" w:cs="Segoe UI"/>
      <w:sz w:val="18"/>
      <w:szCs w:val="18"/>
    </w:rPr>
  </w:style>
  <w:style w:type="character" w:styleId="Hyperlink">
    <w:name w:val="Hyperlink"/>
    <w:basedOn w:val="DefaultParagraphFont"/>
    <w:uiPriority w:val="99"/>
    <w:unhideWhenUsed/>
    <w:rsid w:val="00D770A2"/>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9854984-3F28-410C-AB54-021BA0E863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276</TotalTime>
  <Pages>4</Pages>
  <Words>1481</Words>
  <Characters>8446</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9908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Ray</dc:creator>
  <cp:lastModifiedBy>tstapleton</cp:lastModifiedBy>
  <cp:revision>145</cp:revision>
  <cp:lastPrinted>2014-09-30T16:45:00Z</cp:lastPrinted>
  <dcterms:created xsi:type="dcterms:W3CDTF">2014-12-22T22:04:00Z</dcterms:created>
  <dcterms:modified xsi:type="dcterms:W3CDTF">2015-01-13T16:18:00Z</dcterms:modified>
</cp:coreProperties>
</file>